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077C" w14:textId="77777777" w:rsidR="00C05B70" w:rsidRPr="00C05B70" w:rsidRDefault="00C05B70" w:rsidP="00C05B70">
      <w:pPr>
        <w:spacing w:after="400" w:line="240" w:lineRule="auto"/>
        <w:ind w:right="134"/>
        <w:jc w:val="center"/>
        <w:rPr>
          <w:rFonts w:eastAsia="Times New Roman" w:cstheme="minorHAnsi"/>
          <w:caps/>
          <w:sz w:val="20"/>
          <w:szCs w:val="20"/>
          <w:lang w:eastAsia="it-IT"/>
        </w:rPr>
      </w:pPr>
      <w:r w:rsidRPr="00C05B70">
        <w:rPr>
          <w:rFonts w:eastAsia="Times New Roman" w:cstheme="minorHAnsi"/>
          <w:caps/>
          <w:sz w:val="20"/>
          <w:szCs w:val="20"/>
          <w:lang w:eastAsia="it-IT"/>
        </w:rPr>
        <w:t>Comunicato</w:t>
      </w:r>
    </w:p>
    <w:p w14:paraId="1F9B7079" w14:textId="1E0AF027" w:rsidR="00573660" w:rsidRDefault="00573660" w:rsidP="00C05B70">
      <w:pPr>
        <w:spacing w:after="120" w:line="264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>
        <w:rPr>
          <w:rFonts w:eastAsia="Times New Roman" w:cstheme="minorHAnsi"/>
          <w:b/>
          <w:sz w:val="28"/>
          <w:szCs w:val="28"/>
          <w:lang w:eastAsia="it-IT"/>
        </w:rPr>
        <w:t xml:space="preserve">Scuola, oltre 150 docenti </w:t>
      </w:r>
      <w:r w:rsidR="000532F8">
        <w:rPr>
          <w:rFonts w:eastAsia="Times New Roman" w:cstheme="minorHAnsi"/>
          <w:b/>
          <w:sz w:val="28"/>
          <w:szCs w:val="28"/>
          <w:lang w:eastAsia="it-IT"/>
        </w:rPr>
        <w:t xml:space="preserve">alla Conferenza </w:t>
      </w:r>
      <w:proofErr w:type="spellStart"/>
      <w:r w:rsidR="000532F8">
        <w:rPr>
          <w:rFonts w:eastAsia="Times New Roman" w:cstheme="minorHAnsi"/>
          <w:b/>
          <w:sz w:val="28"/>
          <w:szCs w:val="28"/>
          <w:lang w:eastAsia="it-IT"/>
        </w:rPr>
        <w:t>Scientix</w:t>
      </w:r>
      <w:proofErr w:type="spellEnd"/>
      <w:r w:rsidR="000532F8">
        <w:rPr>
          <w:rFonts w:eastAsia="Times New Roman" w:cstheme="minorHAnsi"/>
          <w:b/>
          <w:sz w:val="28"/>
          <w:szCs w:val="28"/>
          <w:lang w:eastAsia="it-IT"/>
        </w:rPr>
        <w:t xml:space="preserve"> Italia </w:t>
      </w:r>
      <w:r w:rsidR="00C63C50">
        <w:rPr>
          <w:rFonts w:eastAsia="Times New Roman" w:cstheme="minorHAnsi"/>
          <w:b/>
          <w:sz w:val="28"/>
          <w:szCs w:val="28"/>
          <w:lang w:eastAsia="it-IT"/>
        </w:rPr>
        <w:t>partecipano a</w:t>
      </w:r>
      <w:r w:rsidR="000532F8">
        <w:rPr>
          <w:rFonts w:eastAsia="Times New Roman" w:cstheme="minorHAnsi"/>
          <w:b/>
          <w:sz w:val="28"/>
          <w:szCs w:val="28"/>
          <w:lang w:eastAsia="it-IT"/>
        </w:rPr>
        <w:t>i progetti STEM</w:t>
      </w:r>
    </w:p>
    <w:p w14:paraId="7EB732BA" w14:textId="7946ACF2" w:rsidR="0038790F" w:rsidRPr="00C05B70" w:rsidRDefault="0038790F" w:rsidP="00C05B70">
      <w:pPr>
        <w:spacing w:after="120" w:line="264" w:lineRule="auto"/>
        <w:jc w:val="center"/>
        <w:rPr>
          <w:rFonts w:eastAsia="Times New Roman" w:cstheme="minorHAnsi"/>
          <w:bCs/>
          <w:i/>
          <w:iCs/>
          <w:sz w:val="28"/>
          <w:szCs w:val="28"/>
          <w:lang w:eastAsia="it-IT"/>
        </w:rPr>
      </w:pPr>
      <w:r w:rsidRPr="004D5CAF">
        <w:rPr>
          <w:rFonts w:eastAsia="Times New Roman" w:cstheme="minorHAnsi"/>
          <w:bCs/>
          <w:i/>
          <w:iCs/>
          <w:sz w:val="28"/>
          <w:szCs w:val="28"/>
          <w:lang w:eastAsia="it-IT"/>
        </w:rPr>
        <w:t xml:space="preserve">Dal 28 al 30 settembre </w:t>
      </w:r>
      <w:r w:rsidR="00FA2D20" w:rsidRPr="004D5CAF">
        <w:rPr>
          <w:rFonts w:eastAsia="Times New Roman" w:cstheme="minorHAnsi"/>
          <w:bCs/>
          <w:i/>
          <w:iCs/>
          <w:sz w:val="28"/>
          <w:szCs w:val="28"/>
          <w:lang w:eastAsia="it-IT"/>
        </w:rPr>
        <w:t>sulla piattaforma INDIRE</w:t>
      </w:r>
    </w:p>
    <w:p w14:paraId="20C83D7A" w14:textId="77777777" w:rsidR="008C39B0" w:rsidRDefault="008C39B0" w:rsidP="0088470A">
      <w:pPr>
        <w:spacing w:after="0" w:line="264" w:lineRule="auto"/>
        <w:jc w:val="both"/>
        <w:outlineLvl w:val="0"/>
        <w:rPr>
          <w:rFonts w:eastAsia="Times New Roman" w:cstheme="minorHAnsi"/>
          <w:i/>
          <w:sz w:val="20"/>
          <w:szCs w:val="20"/>
          <w:lang w:eastAsia="x-none"/>
        </w:rPr>
      </w:pPr>
    </w:p>
    <w:p w14:paraId="6204B40C" w14:textId="77C959FF" w:rsidR="00FA710F" w:rsidRPr="0096362E" w:rsidRDefault="00C05B70" w:rsidP="0088470A">
      <w:pPr>
        <w:spacing w:after="0" w:line="264" w:lineRule="auto"/>
        <w:jc w:val="both"/>
        <w:outlineLvl w:val="0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C05B70">
        <w:rPr>
          <w:rFonts w:eastAsia="Times New Roman" w:cstheme="minorHAnsi"/>
          <w:i/>
          <w:sz w:val="24"/>
          <w:szCs w:val="24"/>
          <w:lang w:eastAsia="x-none"/>
        </w:rPr>
        <w:t xml:space="preserve">Firenze, </w:t>
      </w:r>
      <w:r w:rsidRPr="0096362E">
        <w:rPr>
          <w:rFonts w:eastAsia="Times New Roman" w:cstheme="minorHAnsi"/>
          <w:i/>
          <w:sz w:val="24"/>
          <w:szCs w:val="24"/>
          <w:lang w:eastAsia="x-none"/>
        </w:rPr>
        <w:t>26 settembre</w:t>
      </w:r>
      <w:r w:rsidRPr="00C05B70">
        <w:rPr>
          <w:rFonts w:eastAsia="Times New Roman" w:cstheme="minorHAnsi"/>
          <w:i/>
          <w:sz w:val="24"/>
          <w:szCs w:val="24"/>
          <w:lang w:eastAsia="x-none"/>
        </w:rPr>
        <w:t xml:space="preserve"> 2022 </w:t>
      </w:r>
      <w:r w:rsidR="0067794E" w:rsidRPr="0096362E">
        <w:rPr>
          <w:rFonts w:eastAsia="Times New Roman" w:cstheme="minorHAnsi"/>
          <w:i/>
          <w:sz w:val="24"/>
          <w:szCs w:val="24"/>
          <w:lang w:eastAsia="x-none"/>
        </w:rPr>
        <w:t>–</w:t>
      </w:r>
      <w:r w:rsidRPr="00C05B70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="0067794E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Dalla bioeconomia alla robotica educativa, dall’intelligenza artificiale alle STEM per l’espressione artistica, dal coding alla </w:t>
      </w:r>
      <w:proofErr w:type="spellStart"/>
      <w:r w:rsidR="0067794E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gamification</w:t>
      </w:r>
      <w:proofErr w:type="spellEnd"/>
      <w:r w:rsidR="0067794E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per apprendere la scienza attraverso il gioco</w:t>
      </w:r>
      <w:r w:rsidR="002564C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.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Sono alcune tematiche che verranno affrontate </w:t>
      </w:r>
      <w:r w:rsidR="005778A8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da </w:t>
      </w:r>
      <w:r w:rsidR="005778A8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oltre 150 docenti</w:t>
      </w:r>
      <w:r w:rsidR="005778A8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durante la terza edizione di 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Conferenza </w:t>
      </w:r>
      <w:proofErr w:type="spellStart"/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Italia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, organizzata 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online</w:t>
      </w:r>
      <w:r w:rsidR="00C260F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</w:t>
      </w:r>
      <w:r w:rsidR="00B35479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sulla piattaforma INDIRE </w:t>
      </w:r>
      <w:r w:rsidR="00FE34BF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-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="00C260F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dalla </w:t>
      </w:r>
      <w:r w:rsidR="00C260F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community italiana di </w:t>
      </w:r>
      <w:proofErr w:type="spellStart"/>
      <w:r w:rsidR="00C260F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="00FE34BF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-</w:t>
      </w:r>
      <w:r w:rsidR="00C260F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dal 28 al 30 settembre</w:t>
      </w:r>
      <w:r w:rsidR="00FE34BF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.</w:t>
      </w:r>
    </w:p>
    <w:p w14:paraId="35EF1C12" w14:textId="77777777" w:rsidR="00FB4785" w:rsidRPr="0096362E" w:rsidRDefault="00FB4785" w:rsidP="0088470A">
      <w:pPr>
        <w:spacing w:after="0" w:line="264" w:lineRule="auto"/>
        <w:jc w:val="both"/>
        <w:outlineLvl w:val="0"/>
        <w:rPr>
          <w:rFonts w:eastAsia="Times New Roman" w:cstheme="minorHAnsi"/>
          <w:b/>
          <w:bCs/>
          <w:color w:val="222222"/>
          <w:spacing w:val="11"/>
          <w:sz w:val="16"/>
          <w:szCs w:val="16"/>
          <w:lang w:eastAsia="it-IT"/>
        </w:rPr>
      </w:pPr>
    </w:p>
    <w:p w14:paraId="02619B1E" w14:textId="0C98EE90" w:rsidR="001B2F9C" w:rsidRPr="0096362E" w:rsidRDefault="001B2F9C" w:rsidP="0088470A">
      <w:pPr>
        <w:spacing w:after="0" w:line="264" w:lineRule="auto"/>
        <w:jc w:val="both"/>
        <w:outlineLvl w:val="0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proofErr w:type="spellStart"/>
      <w:r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è un progetto che promuove e supporta la collaborazione a livello europeo tra insegnanti delle discipline </w:t>
      </w:r>
      <w:r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STEM</w:t>
      </w:r>
      <w:r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(</w:t>
      </w:r>
      <w:r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scienze, tecnologia, ingegneria e matematica</w:t>
      </w:r>
      <w:r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), ricercatori in ambito pedagogico, decisori politici e professionisti dell’educazione. </w:t>
      </w:r>
    </w:p>
    <w:p w14:paraId="1D219918" w14:textId="4889C86F" w:rsidR="00C05B70" w:rsidRPr="0096362E" w:rsidRDefault="001B2F9C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it-IT"/>
        </w:rPr>
      </w:pPr>
      <w:r w:rsidRPr="0096362E">
        <w:rPr>
          <w:rFonts w:cstheme="minorHAnsi"/>
          <w:sz w:val="24"/>
          <w:szCs w:val="24"/>
        </w:rPr>
        <w:t>Sempre più studenti incontrano difficoltà nel processo di apprendimento, non solo a causa della materia in sé, ma anche come diretta conseguenza dei tradizionali metodi di insegnamento trasmissivi, e</w:t>
      </w:r>
      <w:r w:rsidR="00863355" w:rsidRPr="0096362E">
        <w:rPr>
          <w:rFonts w:cstheme="minorHAnsi"/>
          <w:sz w:val="24"/>
          <w:szCs w:val="24"/>
        </w:rPr>
        <w:t xml:space="preserve"> anche per</w:t>
      </w:r>
      <w:r w:rsidRPr="0096362E">
        <w:rPr>
          <w:rFonts w:cstheme="minorHAnsi"/>
          <w:sz w:val="24"/>
          <w:szCs w:val="24"/>
        </w:rPr>
        <w:t xml:space="preserve"> la mancata connessione tra i contenuti insegnati a scuola e la loro vita quotidiana. In questo contesto è indispensabile che i nuovi approcci</w:t>
      </w:r>
      <w:r w:rsidR="001A22A2" w:rsidRPr="0096362E">
        <w:rPr>
          <w:rFonts w:cstheme="minorHAnsi"/>
          <w:sz w:val="24"/>
          <w:szCs w:val="24"/>
        </w:rPr>
        <w:t xml:space="preserve">, come </w:t>
      </w:r>
      <w:r w:rsidR="001A22A2" w:rsidRPr="0096362E">
        <w:rPr>
          <w:rFonts w:cstheme="minorHAnsi"/>
          <w:b/>
          <w:bCs/>
          <w:sz w:val="24"/>
          <w:szCs w:val="24"/>
        </w:rPr>
        <w:t xml:space="preserve">le discipline STEM, </w:t>
      </w:r>
      <w:r w:rsidR="007B6C69" w:rsidRPr="0096362E">
        <w:rPr>
          <w:rFonts w:cstheme="minorHAnsi"/>
          <w:b/>
          <w:bCs/>
          <w:sz w:val="24"/>
          <w:szCs w:val="24"/>
        </w:rPr>
        <w:t xml:space="preserve">possano </w:t>
      </w:r>
      <w:r w:rsidRPr="0096362E">
        <w:rPr>
          <w:rFonts w:cstheme="minorHAnsi"/>
          <w:b/>
          <w:bCs/>
          <w:sz w:val="24"/>
          <w:szCs w:val="24"/>
        </w:rPr>
        <w:t>migliorare efficacemente l’apprendimento</w:t>
      </w:r>
      <w:r w:rsidR="00F23216">
        <w:rPr>
          <w:rFonts w:cstheme="minorHAnsi"/>
          <w:b/>
          <w:bCs/>
          <w:sz w:val="24"/>
          <w:szCs w:val="24"/>
        </w:rPr>
        <w:t xml:space="preserve"> degli studenti</w:t>
      </w:r>
      <w:r w:rsidR="006738E7">
        <w:rPr>
          <w:rFonts w:cstheme="minorHAnsi"/>
          <w:b/>
          <w:bCs/>
          <w:sz w:val="24"/>
          <w:szCs w:val="24"/>
        </w:rPr>
        <w:t xml:space="preserve">. </w:t>
      </w:r>
      <w:r w:rsidR="00DE4D9A" w:rsidRPr="0096362E">
        <w:rPr>
          <w:rFonts w:cstheme="minorHAnsi"/>
          <w:sz w:val="24"/>
          <w:szCs w:val="24"/>
        </w:rPr>
        <w:t xml:space="preserve">Il focus </w:t>
      </w:r>
      <w:r w:rsidR="00B33C67" w:rsidRPr="0096362E">
        <w:rPr>
          <w:rFonts w:cstheme="minorHAnsi"/>
          <w:sz w:val="24"/>
          <w:szCs w:val="24"/>
        </w:rPr>
        <w:t xml:space="preserve">didattico sarà quindi </w:t>
      </w:r>
      <w:r w:rsidR="000747FB">
        <w:rPr>
          <w:rFonts w:cstheme="minorHAnsi"/>
          <w:sz w:val="24"/>
          <w:szCs w:val="24"/>
        </w:rPr>
        <w:t>i</w:t>
      </w:r>
      <w:r w:rsidR="00B33C67" w:rsidRPr="0096362E">
        <w:rPr>
          <w:rFonts w:cstheme="minorHAnsi"/>
          <w:sz w:val="24"/>
          <w:szCs w:val="24"/>
        </w:rPr>
        <w:t xml:space="preserve">ncentrato </w:t>
      </w:r>
      <w:r w:rsidR="00CD4C09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sul</w:t>
      </w:r>
      <w:r w:rsidR="005C6990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la </w:t>
      </w:r>
      <w:r w:rsidR="005C6990" w:rsidRPr="0096362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necessità e </w:t>
      </w:r>
      <w:r w:rsidR="00353324" w:rsidRPr="0096362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sulla modalità </w:t>
      </w:r>
      <w:r w:rsidR="00CD4C09" w:rsidRPr="0096362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con cui </w:t>
      </w:r>
      <w:r w:rsidR="00B33C67" w:rsidRPr="0096362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>le STEM</w:t>
      </w:r>
      <w:r w:rsidR="00CD4C09" w:rsidRPr="0096362E">
        <w:rPr>
          <w:rFonts w:eastAsia="Times New Roman" w:cstheme="minorHAnsi"/>
          <w:b/>
          <w:bCs/>
          <w:color w:val="000000" w:themeColor="text1"/>
          <w:sz w:val="24"/>
          <w:szCs w:val="24"/>
          <w:lang w:eastAsia="it-IT"/>
        </w:rPr>
        <w:t xml:space="preserve"> lavorano insieme</w:t>
      </w:r>
      <w:r w:rsidR="00CD4C09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 per contribuire allo sviluppo del pensiero critico e del pensiero divergente, della creatività</w:t>
      </w:r>
      <w:r w:rsidR="00065C0F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,</w:t>
      </w:r>
      <w:r w:rsidR="00CD4C09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dell’attitudine a collaborare</w:t>
      </w:r>
      <w:r w:rsidR="00B33C67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e</w:t>
      </w:r>
      <w:r w:rsidR="00CD4C09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</w:t>
      </w:r>
      <w:r w:rsidR="00065C0F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a</w:t>
      </w:r>
      <w:r w:rsidR="00CD4C09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>lla capacità di comunicare</w:t>
      </w:r>
      <w:r w:rsidR="008C39B0" w:rsidRPr="0096362E">
        <w:rPr>
          <w:rFonts w:eastAsia="Times New Roman" w:cstheme="minorHAnsi"/>
          <w:color w:val="000000" w:themeColor="text1"/>
          <w:sz w:val="24"/>
          <w:szCs w:val="24"/>
          <w:lang w:eastAsia="it-IT"/>
        </w:rPr>
        <w:t xml:space="preserve"> degli studenti.</w:t>
      </w:r>
    </w:p>
    <w:p w14:paraId="74511501" w14:textId="4F5BDEDB" w:rsidR="00C05B70" w:rsidRPr="00C05B70" w:rsidRDefault="00FB4785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Le tematiche delle </w:t>
      </w:r>
      <w:r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tre sessioni plenarie</w:t>
      </w:r>
      <w:r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della Conferenza </w:t>
      </w:r>
      <w:r w:rsidR="00C05B70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approfondiranno rispettivamente il</w:t>
      </w:r>
      <w:r w:rsidR="001B2F9C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="00C05B70"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ruolo della rete </w:t>
      </w:r>
      <w:proofErr w:type="spellStart"/>
      <w:r w:rsidR="00C05B70"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="00C05B70"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in Italia e in Europa (28/9)</w:t>
      </w:r>
      <w:r w:rsidR="00C05B70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,</w:t>
      </w:r>
      <w:r w:rsidR="001B2F9C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="00C05B70"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l’uso dell’intelligenza artificiale a scuola (29/9)</w:t>
      </w:r>
      <w:r w:rsidR="00C05B70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 e </w:t>
      </w:r>
      <w:r w:rsidR="00C05B70"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l’innovazione del curriculum scientifico italiano (30/9)</w:t>
      </w:r>
      <w:r w:rsidR="00C05B70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.</w:t>
      </w:r>
    </w:p>
    <w:p w14:paraId="659FABFD" w14:textId="77777777" w:rsidR="00C05B70" w:rsidRPr="00C05B70" w:rsidRDefault="00C05B70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Mercoledì 28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darà inizio alla conferenza 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Barbara Quarta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, project manager del dipartimento di educazione scientifica di </w:t>
      </w:r>
      <w:proofErr w:type="spellStart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European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proofErr w:type="spellStart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Schoolnet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, la rete dei Ministeri europei dell’Istruzione che sostiene la gestione di 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Scientix.eu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, la community per l’educazione scientifica in Europa. A seguire, tre ambasciatori della rete </w:t>
      </w:r>
      <w:proofErr w:type="spellStart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Italia racconteranno la loro esperienza nell’ambito della rete e spiegheranno il valore della comunità per il lavoro con gli studenti.</w:t>
      </w:r>
    </w:p>
    <w:p w14:paraId="39960704" w14:textId="77777777" w:rsidR="00C05B70" w:rsidRPr="00C05B70" w:rsidRDefault="00C05B70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Giovedì 29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, </w:t>
      </w:r>
      <w:proofErr w:type="spellStart"/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Lidija</w:t>
      </w:r>
      <w:proofErr w:type="spellEnd"/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</w:t>
      </w:r>
      <w:proofErr w:type="spellStart"/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Kralj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, esperta della Commissione europea 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sull’intelligenza artificiale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 e sulla sicurezza in Internet, nonché membro dell’UNESCO workgroup sull’AI nell’educazione, parlerà di punti di forza e di debolezza nell’uso dell’intelligenza artificiale a scuola e di “uso etico” dei dati, con uno sguardo sullo stato attuale dell’AI nell’istruzione europea e del suo potenziale di sviluppo nell’ambito dell’istruzione.</w:t>
      </w:r>
    </w:p>
    <w:p w14:paraId="4B97F2D4" w14:textId="6B63A41C" w:rsidR="00C05B70" w:rsidRPr="0096362E" w:rsidRDefault="00C05B70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L’ultimo giorno, 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venerdì 30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, si parlerà di 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curricoli digitali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 per l’area STEM.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 Filomena Rocca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, coordinatrice del Nucleo operativo del Comitato per lo sviluppo della cultura scientifica e 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lastRenderedPageBreak/>
        <w:t>tecnologica, e 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Arturo Marcello Allega, 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dirigente scolastico dell’ITIS “Giovanni XXIII” di Roma nonché membro del Comitato per lo sviluppo della cultura scientifica e tecnologica, proporranno un percorso per il curricolo digitale basato sulla realizzazione di un prototipo di “</w:t>
      </w:r>
      <w:proofErr w:type="spellStart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Healty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City”. Con questo progetto, gli studenti hanno inventato un apparecchio simile a un acquario, in grado di agire come un sistema di purificazione dell’aria in ambienti chiusi (domestici, lavorativi e ricreativi), provvedendo all’abbattimento degli inquinanti mediante l’uso di una tecnologia innovativa, basata sull’effetto combinato di un sistema di ossidazione ed elementi biologici in grado di assorbire e metabolizzare le principali sostanze responsabili dell’inquinamento indoor.</w:t>
      </w:r>
    </w:p>
    <w:p w14:paraId="689BBD75" w14:textId="77777777" w:rsidR="00275990" w:rsidRPr="0096362E" w:rsidRDefault="00275990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16"/>
          <w:szCs w:val="16"/>
          <w:lang w:eastAsia="it-IT"/>
        </w:rPr>
      </w:pPr>
    </w:p>
    <w:p w14:paraId="1F4B88B5" w14:textId="2F5EE402" w:rsidR="00C05B70" w:rsidRPr="00C05B70" w:rsidRDefault="00C05B70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Il 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comitato organizzatore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 della conferenza è composto dai 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ricercatori INDIRE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="00724B63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J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essica Niew</w:t>
      </w:r>
      <w:r w:rsidR="00EB10CD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i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nt Gori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="0067794E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(referente del NCP </w:t>
      </w:r>
      <w:proofErr w:type="spellStart"/>
      <w:r w:rsidR="0067794E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="0067794E"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Italia)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, 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Serena Goracci</w:t>
      </w:r>
      <w:r w:rsidR="0067794E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, 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Ciro M</w:t>
      </w:r>
      <w:r w:rsidR="00EB10CD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i</w:t>
      </w:r>
      <w:r w:rsidR="0067794E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nichini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e dagli 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Ambasciatori </w:t>
      </w:r>
      <w:proofErr w:type="spellStart"/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italiani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Costantina Cossu, Marilina Lonigro e Francesco Maiorana.</w:t>
      </w:r>
    </w:p>
    <w:p w14:paraId="523A065B" w14:textId="289E613F" w:rsidR="0067794E" w:rsidRPr="0096362E" w:rsidRDefault="0067794E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16"/>
          <w:szCs w:val="16"/>
          <w:lang w:eastAsia="it-IT"/>
        </w:rPr>
      </w:pPr>
    </w:p>
    <w:p w14:paraId="13050C6B" w14:textId="77777777" w:rsidR="00C05B70" w:rsidRPr="00C05B70" w:rsidRDefault="00C05B70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LA COMMUNITY DI SCIENTIX</w:t>
      </w:r>
    </w:p>
    <w:p w14:paraId="43BA22C3" w14:textId="546B04A7" w:rsidR="00C05B70" w:rsidRPr="00C05B70" w:rsidRDefault="00C05B70" w:rsidP="00FA2D2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Il progetto </w:t>
      </w:r>
      <w:proofErr w:type="spellStart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, coordinato da </w:t>
      </w:r>
      <w:proofErr w:type="spellStart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European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proofErr w:type="spellStart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Schoolnet</w:t>
      </w:r>
      <w:proofErr w:type="spellEnd"/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, la rete dei 33 Ministeri europei dell’istruzione, ha l’obiettivo di raccogliere e diffondere a livello internazionale pratiche didattiche innovative per l’insegnamento delle scienze e di rilanciare l’interesse dei più giovani nei confronti di un settore professionale su cui l’Unione Europea sta investendo molto.</w:t>
      </w:r>
      <w:r w:rsidR="001B2F9C"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 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I</w:t>
      </w:r>
      <w:r w:rsidR="001B2F9C" w:rsidRPr="0096362E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NDIRE</w:t>
      </w:r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è National Contact Point di </w:t>
      </w:r>
      <w:proofErr w:type="spellStart"/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>Scientix</w:t>
      </w:r>
      <w:proofErr w:type="spellEnd"/>
      <w:r w:rsidRPr="00C05B70">
        <w:rPr>
          <w:rFonts w:eastAsia="Times New Roman" w:cstheme="minorHAnsi"/>
          <w:b/>
          <w:bCs/>
          <w:color w:val="222222"/>
          <w:spacing w:val="11"/>
          <w:sz w:val="24"/>
          <w:szCs w:val="24"/>
          <w:lang w:eastAsia="it-IT"/>
        </w:rPr>
        <w:t xml:space="preserve"> per l’Italia</w:t>
      </w:r>
      <w:r w:rsidRPr="00C05B70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> e in questo ruolo si occupa di far conoscere sul territorio nazionale le risorse e le opportunità offerte dalla community.</w:t>
      </w:r>
    </w:p>
    <w:p w14:paraId="699099A8" w14:textId="77777777" w:rsidR="00275990" w:rsidRPr="0096362E" w:rsidRDefault="00275990" w:rsidP="0027599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</w:p>
    <w:p w14:paraId="782B5FD1" w14:textId="4F401C75" w:rsidR="00275990" w:rsidRPr="0096362E" w:rsidRDefault="00275990" w:rsidP="0027599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r w:rsidRPr="0096362E"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  <w:t xml:space="preserve">Info sul programma: </w:t>
      </w:r>
      <w:hyperlink r:id="rId6" w:history="1">
        <w:r w:rsidRPr="0096362E">
          <w:rPr>
            <w:rStyle w:val="Collegamentoipertestuale"/>
            <w:rFonts w:eastAsia="Times New Roman" w:cstheme="minorHAnsi"/>
            <w:spacing w:val="11"/>
            <w:sz w:val="24"/>
            <w:szCs w:val="24"/>
            <w:lang w:eastAsia="it-IT"/>
          </w:rPr>
          <w:t>https://www.indire.it/wp-content/uploads/2022/09/PROGRAMMA-2.pdf</w:t>
        </w:r>
      </w:hyperlink>
    </w:p>
    <w:p w14:paraId="3307D9ED" w14:textId="77777777" w:rsidR="00275990" w:rsidRPr="0096362E" w:rsidRDefault="003D780D" w:rsidP="00275990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22222"/>
          <w:spacing w:val="11"/>
          <w:sz w:val="24"/>
          <w:szCs w:val="24"/>
          <w:lang w:eastAsia="it-IT"/>
        </w:rPr>
      </w:pPr>
      <w:hyperlink r:id="rId7" w:history="1">
        <w:r w:rsidR="00275990" w:rsidRPr="0096362E">
          <w:rPr>
            <w:rStyle w:val="Collegamentoipertestuale"/>
            <w:rFonts w:eastAsia="Times New Roman" w:cstheme="minorHAnsi"/>
            <w:spacing w:val="11"/>
            <w:sz w:val="24"/>
            <w:szCs w:val="24"/>
            <w:lang w:eastAsia="it-IT"/>
          </w:rPr>
          <w:t>www.scientix.eu</w:t>
        </w:r>
      </w:hyperlink>
    </w:p>
    <w:p w14:paraId="01EBEF7A" w14:textId="665DFB3D" w:rsidR="00F46930" w:rsidRDefault="00F46930" w:rsidP="00FA2D20">
      <w:pPr>
        <w:spacing w:after="0"/>
        <w:jc w:val="both"/>
        <w:rPr>
          <w:rFonts w:cstheme="minorHAnsi"/>
          <w:sz w:val="24"/>
          <w:szCs w:val="24"/>
        </w:rPr>
      </w:pPr>
    </w:p>
    <w:p w14:paraId="3E7C3D2F" w14:textId="3D5C614E" w:rsidR="00EB10CD" w:rsidRDefault="00EB10CD" w:rsidP="00FA2D20">
      <w:pPr>
        <w:spacing w:after="0"/>
        <w:jc w:val="both"/>
        <w:rPr>
          <w:rFonts w:cstheme="minorHAnsi"/>
          <w:sz w:val="24"/>
          <w:szCs w:val="24"/>
        </w:rPr>
      </w:pPr>
      <w:hyperlink r:id="rId8" w:history="1">
        <w:r w:rsidRPr="00103B23">
          <w:rPr>
            <w:rStyle w:val="Collegamentoipertestuale"/>
            <w:rFonts w:cstheme="minorHAnsi"/>
            <w:sz w:val="24"/>
            <w:szCs w:val="24"/>
          </w:rPr>
          <w:t>www.scientix.eu</w:t>
        </w:r>
      </w:hyperlink>
    </w:p>
    <w:p w14:paraId="2E108D7D" w14:textId="77777777" w:rsidR="00EB10CD" w:rsidRPr="0096362E" w:rsidRDefault="00EB10CD" w:rsidP="00FA2D20">
      <w:pPr>
        <w:spacing w:after="0"/>
        <w:jc w:val="both"/>
        <w:rPr>
          <w:rFonts w:cstheme="minorHAnsi"/>
          <w:sz w:val="24"/>
          <w:szCs w:val="24"/>
        </w:rPr>
      </w:pPr>
    </w:p>
    <w:sectPr w:rsidR="00EB10CD" w:rsidRPr="0096362E" w:rsidSect="00136ECA">
      <w:headerReference w:type="default" r:id="rId9"/>
      <w:footerReference w:type="default" r:id="rId10"/>
      <w:pgSz w:w="11900" w:h="16840"/>
      <w:pgMar w:top="2268" w:right="843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B80F" w14:textId="77777777" w:rsidR="003D780D" w:rsidRDefault="003D780D" w:rsidP="00C05B70">
      <w:pPr>
        <w:spacing w:after="0" w:line="240" w:lineRule="auto"/>
      </w:pPr>
      <w:r>
        <w:separator/>
      </w:r>
    </w:p>
  </w:endnote>
  <w:endnote w:type="continuationSeparator" w:id="0">
    <w:p w14:paraId="7A09F92C" w14:textId="77777777" w:rsidR="003D780D" w:rsidRDefault="003D780D" w:rsidP="00C0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2B57" w14:textId="1EC8632C" w:rsidR="00AD051D" w:rsidRPr="009128E9" w:rsidRDefault="00C05B70" w:rsidP="009128E9">
    <w:pPr>
      <w:pStyle w:val="Boilercomunicato"/>
    </w:pPr>
    <w:r w:rsidRPr="009128E9"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25FAE6" wp14:editId="6695E03D">
              <wp:simplePos x="0" y="0"/>
              <wp:positionH relativeFrom="column">
                <wp:posOffset>0</wp:posOffset>
              </wp:positionH>
              <wp:positionV relativeFrom="paragraph">
                <wp:posOffset>-46355</wp:posOffset>
              </wp:positionV>
              <wp:extent cx="6515100" cy="21590"/>
              <wp:effectExtent l="0" t="0" r="19050" b="3556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2159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4F81BD"/>
                        </a:solidFill>
                        <a:prstDash val="sys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96B22" id="Connettore dirit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65pt" to="51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" strokecolor="#4f81bd" strokeweight=".25pt">
              <v:stroke dashstyle="3 1" joinstyle="miter"/>
              <o:lock v:ext="edit" shapetype="f"/>
            </v:line>
          </w:pict>
        </mc:Fallback>
      </mc:AlternateContent>
    </w:r>
    <w:r w:rsidR="00AE6256" w:rsidRPr="009128E9">
      <w:rPr>
        <w:rStyle w:val="Grassettocomunicato"/>
        <w:b/>
      </w:rPr>
      <w:t>INDIRE - Istituto Nazionale di Documentazione, Innovazione e Ricerca Educativa -</w:t>
    </w:r>
    <w:r w:rsidR="00AE6256" w:rsidRPr="009128E9">
      <w:rPr>
        <w:rStyle w:val="Grassettocomunicato"/>
      </w:rPr>
      <w:t xml:space="preserve"> </w:t>
    </w:r>
    <w:r w:rsidR="00AE6256" w:rsidRPr="009128E9">
      <w:t xml:space="preserve">Con 90 anni di storia è il più antico istituto di ricerca del Ministero dell’Istruzione. L’Istituto è il punto di riferimento per la ricerca educativa. È impegnato nella promozione dei processi di innovazione nella scuola: sviluppando nuovi modelli didattici, sperimentando l’utilizzo delle nuove tecnologie nei percorsi formativi, ridefinendo il rapporto tra spazi e tempi dell’apprendimento e dell’insegnamento. Inoltre, INDIRE è l'Agenzia italiana del programma Erasmus+ per gli ambiti Scuola, Università </w:t>
    </w:r>
    <w:proofErr w:type="gramStart"/>
    <w:r w:rsidR="00AE6256" w:rsidRPr="009128E9">
      <w:t>ed</w:t>
    </w:r>
    <w:proofErr w:type="gramEnd"/>
    <w:r w:rsidR="00AE6256" w:rsidRPr="009128E9">
      <w:t xml:space="preserve"> Educazione degli adulti. </w:t>
    </w:r>
    <w:r w:rsidR="00AE6256" w:rsidRPr="009128E9">
      <w:rPr>
        <w:rStyle w:val="Grassettocomunicato"/>
        <w:b/>
      </w:rPr>
      <w:t xml:space="preserve">Contatti: </w:t>
    </w:r>
    <w:hyperlink r:id="rId1" w:history="1">
      <w:r w:rsidR="00AE6256" w:rsidRPr="009128E9">
        <w:rPr>
          <w:rStyle w:val="Collegamentoipertestuale"/>
          <w:b/>
        </w:rPr>
        <w:t>comunicazione@indire.it</w:t>
      </w:r>
    </w:hyperlink>
    <w:r w:rsidR="00AE6256" w:rsidRPr="009128E9">
      <w:rPr>
        <w:rStyle w:val="Grassettocomunicato"/>
        <w:b/>
      </w:rPr>
      <w:t xml:space="preserve"> –</w:t>
    </w:r>
    <w:r w:rsidR="00AE6256">
      <w:rPr>
        <w:rStyle w:val="Grassettocomunicato"/>
        <w:b/>
      </w:rPr>
      <w:t xml:space="preserve"> Patrizia Centi </w:t>
    </w:r>
    <w:hyperlink r:id="rId2" w:history="1">
      <w:r w:rsidR="00AE6256" w:rsidRPr="00933CD7">
        <w:rPr>
          <w:rStyle w:val="Collegamentoipertestuale"/>
          <w:b/>
        </w:rPr>
        <w:t>p.centi@indire.it</w:t>
      </w:r>
    </w:hyperlink>
    <w:r w:rsidR="00AE6256">
      <w:rPr>
        <w:rStyle w:val="Grassettocomunicato"/>
        <w:b/>
      </w:rPr>
      <w:t xml:space="preserve"> </w:t>
    </w:r>
    <w:r w:rsidR="00AE6256" w:rsidRPr="009128E9">
      <w:rPr>
        <w:rStyle w:val="Grassettocomunicato"/>
        <w:b/>
      </w:rPr>
      <w:t>- tel. 0</w:t>
    </w:r>
    <w:r w:rsidR="00AE6256">
      <w:rPr>
        <w:rStyle w:val="Grassettocomunicato"/>
        <w:b/>
      </w:rPr>
      <w:t xml:space="preserve">552380632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CB01" w14:textId="77777777" w:rsidR="003D780D" w:rsidRDefault="003D780D" w:rsidP="00C05B70">
      <w:pPr>
        <w:spacing w:after="0" w:line="240" w:lineRule="auto"/>
      </w:pPr>
      <w:r>
        <w:separator/>
      </w:r>
    </w:p>
  </w:footnote>
  <w:footnote w:type="continuationSeparator" w:id="0">
    <w:p w14:paraId="3000EADF" w14:textId="77777777" w:rsidR="003D780D" w:rsidRDefault="003D780D" w:rsidP="00C0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DE3A" w14:textId="17B82AB2" w:rsidR="00AD051D" w:rsidRDefault="00C05B70" w:rsidP="00136ECA">
    <w:pPr>
      <w:ind w:left="-851"/>
    </w:pPr>
    <w:r w:rsidRPr="009E6E08">
      <w:rPr>
        <w:noProof/>
      </w:rPr>
      <w:drawing>
        <wp:inline distT="0" distB="0" distL="0" distR="0" wp14:anchorId="64173D8B" wp14:editId="42598CAA">
          <wp:extent cx="7543800" cy="8661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70"/>
    <w:rsid w:val="000532F8"/>
    <w:rsid w:val="00065C0F"/>
    <w:rsid w:val="000747FB"/>
    <w:rsid w:val="00103821"/>
    <w:rsid w:val="0013095B"/>
    <w:rsid w:val="001A22A2"/>
    <w:rsid w:val="001B2F9C"/>
    <w:rsid w:val="00252DB8"/>
    <w:rsid w:val="002564C0"/>
    <w:rsid w:val="00275990"/>
    <w:rsid w:val="002A59C5"/>
    <w:rsid w:val="003404FF"/>
    <w:rsid w:val="00353324"/>
    <w:rsid w:val="0038790F"/>
    <w:rsid w:val="003D5EDF"/>
    <w:rsid w:val="003D780D"/>
    <w:rsid w:val="004D5CAF"/>
    <w:rsid w:val="00573660"/>
    <w:rsid w:val="005778A8"/>
    <w:rsid w:val="005C6990"/>
    <w:rsid w:val="00627F71"/>
    <w:rsid w:val="006738E7"/>
    <w:rsid w:val="0067794E"/>
    <w:rsid w:val="00724B63"/>
    <w:rsid w:val="007B6C69"/>
    <w:rsid w:val="00863355"/>
    <w:rsid w:val="0088470A"/>
    <w:rsid w:val="008C39B0"/>
    <w:rsid w:val="008E1EFF"/>
    <w:rsid w:val="0095410F"/>
    <w:rsid w:val="0096362E"/>
    <w:rsid w:val="00AD7833"/>
    <w:rsid w:val="00AE6256"/>
    <w:rsid w:val="00B23A44"/>
    <w:rsid w:val="00B33C67"/>
    <w:rsid w:val="00B35479"/>
    <w:rsid w:val="00C05B70"/>
    <w:rsid w:val="00C260FE"/>
    <w:rsid w:val="00C63C50"/>
    <w:rsid w:val="00CD4C09"/>
    <w:rsid w:val="00DA00F7"/>
    <w:rsid w:val="00DE4D9A"/>
    <w:rsid w:val="00E9204B"/>
    <w:rsid w:val="00EB10CD"/>
    <w:rsid w:val="00F23216"/>
    <w:rsid w:val="00F46930"/>
    <w:rsid w:val="00F6785F"/>
    <w:rsid w:val="00FA2D20"/>
    <w:rsid w:val="00FA710F"/>
    <w:rsid w:val="00FB4785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1FB8A"/>
  <w15:chartTrackingRefBased/>
  <w15:docId w15:val="{5278983A-4D21-4B62-AFFA-38E09298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comunicato">
    <w:name w:val="Grassetto comunicato"/>
    <w:uiPriority w:val="1"/>
    <w:qFormat/>
    <w:rsid w:val="00C05B70"/>
    <w:rPr>
      <w:rFonts w:ascii="Open Sans" w:hAnsi="Open Sans"/>
    </w:rPr>
  </w:style>
  <w:style w:type="paragraph" w:customStyle="1" w:styleId="Boilercomunicato">
    <w:name w:val="Boiler comunicato"/>
    <w:basedOn w:val="Normale"/>
    <w:autoRedefine/>
    <w:qFormat/>
    <w:rsid w:val="00C05B70"/>
    <w:pPr>
      <w:spacing w:after="80" w:line="264" w:lineRule="auto"/>
      <w:contextualSpacing/>
      <w:jc w:val="both"/>
    </w:pPr>
    <w:rPr>
      <w:rFonts w:ascii="Source Sans Pro" w:eastAsia="Times New Roman" w:hAnsi="Source Sans Pro" w:cs="Times New Roman"/>
      <w:i/>
      <w:sz w:val="14"/>
      <w:szCs w:val="14"/>
      <w:lang w:eastAsia="it-IT"/>
    </w:rPr>
  </w:style>
  <w:style w:type="character" w:styleId="Collegamentoipertestuale">
    <w:name w:val="Hyperlink"/>
    <w:uiPriority w:val="99"/>
    <w:unhideWhenUsed/>
    <w:rsid w:val="00C05B7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B70"/>
  </w:style>
  <w:style w:type="paragraph" w:styleId="Pidipagina">
    <w:name w:val="footer"/>
    <w:basedOn w:val="Normale"/>
    <w:link w:val="PidipaginaCarattere"/>
    <w:uiPriority w:val="99"/>
    <w:unhideWhenUsed/>
    <w:rsid w:val="00C05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B70"/>
  </w:style>
  <w:style w:type="character" w:styleId="Menzionenonrisolta">
    <w:name w:val="Unresolved Mention"/>
    <w:basedOn w:val="Carpredefinitoparagrafo"/>
    <w:uiPriority w:val="99"/>
    <w:semiHidden/>
    <w:unhideWhenUsed/>
    <w:rsid w:val="0067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x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tix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re.it/wp-content/uploads/2022/09/PROGRAMMA-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.centi@indire.it" TargetMode="External"/><Relationship Id="rId1" Type="http://schemas.openxmlformats.org/officeDocument/2006/relationships/hyperlink" Target="mailto:comunicazione@ind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Centi</dc:creator>
  <cp:keywords/>
  <dc:description/>
  <cp:lastModifiedBy>Patrizia Centi</cp:lastModifiedBy>
  <cp:revision>42</cp:revision>
  <cp:lastPrinted>2022-09-22T13:18:00Z</cp:lastPrinted>
  <dcterms:created xsi:type="dcterms:W3CDTF">2022-09-22T09:58:00Z</dcterms:created>
  <dcterms:modified xsi:type="dcterms:W3CDTF">2022-09-23T06:16:00Z</dcterms:modified>
</cp:coreProperties>
</file>