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  <w:sz w:val="48"/>
          <w:szCs w:val="48"/>
        </w:rPr>
      </w:pPr>
      <w:r w:rsidDel="00000000" w:rsidR="00000000" w:rsidRPr="00000000">
        <w:rPr>
          <w:b w:val="1"/>
          <w:color w:val="0000ff"/>
          <w:sz w:val="48"/>
          <w:szCs w:val="48"/>
          <w:rtl w:val="0"/>
        </w:rPr>
        <w:t xml:space="preserve">1 Roadmap di scuola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ff"/>
          <w:sz w:val="40"/>
          <w:szCs w:val="40"/>
        </w:rPr>
      </w:pPr>
      <w:r w:rsidDel="00000000" w:rsidR="00000000" w:rsidRPr="00000000">
        <w:rPr>
          <w:b w:val="1"/>
          <w:color w:val="0000ff"/>
          <w:sz w:val="40"/>
          <w:szCs w:val="40"/>
          <w:rtl w:val="0"/>
        </w:rPr>
        <w:t xml:space="preserve">a cura di Massimo Belardinelli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after="0" w:line="249.00000000000003" w:lineRule="auto"/>
        <w:ind w:left="720" w:hanging="360"/>
        <w:rPr>
          <w:rFonts w:ascii="Arial Narrow" w:cs="Arial Narrow" w:eastAsia="Arial Narrow" w:hAnsi="Arial Narrow"/>
          <w:color w:val="1d1dff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color w:val="1d1dff"/>
          <w:sz w:val="40"/>
          <w:szCs w:val="40"/>
          <w:rtl w:val="0"/>
        </w:rPr>
        <w:t xml:space="preserve">Acquisire documentazione di primo livello (Piano scuola 4.0 PNRR /Istruzioni operative/ webinar/…)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0" w:line="249.00000000000003" w:lineRule="auto"/>
        <w:ind w:left="720" w:hanging="360"/>
        <w:rPr>
          <w:rFonts w:ascii="Calibri" w:cs="Calibri" w:eastAsia="Calibri" w:hAnsi="Calibri"/>
          <w:color w:val="0000ff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38761d"/>
          <w:sz w:val="40"/>
          <w:szCs w:val="40"/>
          <w:rtl w:val="0"/>
        </w:rPr>
        <w:t xml:space="preserve">decisione 1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40"/>
          <w:szCs w:val="40"/>
          <w:rtl w:val="0"/>
        </w:rPr>
        <w:t xml:space="preserve">  =&gt; progettazione dall’alto o partecipata? =&gt; Partecipata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1"/>
          <w:numId w:val="1"/>
        </w:numPr>
        <w:spacing w:after="0" w:line="249.00000000000003" w:lineRule="auto"/>
        <w:ind w:left="1440" w:hanging="360"/>
        <w:rPr>
          <w:rFonts w:ascii="Arial Narrow" w:cs="Arial Narrow" w:eastAsia="Arial Narrow" w:hAnsi="Arial Narrow"/>
          <w:b w:val="1"/>
          <w:color w:val="0000ff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ff"/>
          <w:sz w:val="40"/>
          <w:szCs w:val="40"/>
          <w:rtl w:val="0"/>
        </w:rPr>
        <w:t xml:space="preserve">Percorso di progettazione partecipata:</w:t>
      </w:r>
    </w:p>
    <w:p w:rsidR="00000000" w:rsidDel="00000000" w:rsidP="00000000" w:rsidRDefault="00000000" w:rsidRPr="00000000" w14:paraId="00000007">
      <w:pPr>
        <w:widowControl w:val="0"/>
        <w:numPr>
          <w:ilvl w:val="2"/>
          <w:numId w:val="1"/>
        </w:numPr>
        <w:spacing w:after="0" w:line="249.00000000000003" w:lineRule="auto"/>
        <w:ind w:left="2160" w:hanging="360"/>
        <w:rPr>
          <w:rFonts w:ascii="Calibri" w:cs="Calibri" w:eastAsia="Calibri" w:hAnsi="Calibri"/>
          <w:color w:val="0000ff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color w:val="0000ff"/>
          <w:sz w:val="40"/>
          <w:szCs w:val="40"/>
          <w:rtl w:val="0"/>
        </w:rPr>
        <w:t xml:space="preserve">Ispirarsi ad altri modi possibili di fare didattica  </w:t>
      </w:r>
      <w:r w:rsidDel="00000000" w:rsidR="00000000" w:rsidRPr="00000000">
        <w:rPr>
          <w:rFonts w:ascii="Arial Narrow" w:cs="Arial Narrow" w:eastAsia="Arial Narrow" w:hAnsi="Arial Narrow"/>
          <w:b w:val="1"/>
          <w:sz w:val="40"/>
          <w:szCs w:val="40"/>
          <w:rtl w:val="0"/>
        </w:rPr>
        <w:t xml:space="preserve">[Link Utili] </w:t>
      </w:r>
      <w:r w:rsidDel="00000000" w:rsidR="00000000" w:rsidRPr="00000000">
        <w:rPr>
          <w:rFonts w:ascii="Arial Narrow" w:cs="Arial Narrow" w:eastAsia="Arial Narrow" w:hAnsi="Arial Narrow"/>
          <w:b w:val="1"/>
          <w:color w:val="38761d"/>
          <w:sz w:val="40"/>
          <w:szCs w:val="40"/>
          <w:rtl w:val="0"/>
        </w:rPr>
        <w:t xml:space="preserve">  </w:t>
      </w:r>
      <w:r w:rsidDel="00000000" w:rsidR="00000000" w:rsidRPr="00000000">
        <w:rPr>
          <w:rFonts w:ascii="Arial Narrow" w:cs="Arial Narrow" w:eastAsia="Arial Narrow" w:hAnsi="Arial Narrow"/>
          <w:b w:val="1"/>
          <w:color w:val="c0504d"/>
          <w:sz w:val="40"/>
          <w:szCs w:val="40"/>
          <w:rtl w:val="0"/>
        </w:rPr>
        <w:t xml:space="preserve">[strumento 2]</w:t>
      </w:r>
      <w:r w:rsidDel="00000000" w:rsidR="00000000" w:rsidRPr="00000000">
        <w:rPr>
          <w:rFonts w:ascii="Arial Narrow" w:cs="Arial Narrow" w:eastAsia="Arial Narrow" w:hAnsi="Arial Narrow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color w:val="38761d"/>
          <w:sz w:val="40"/>
          <w:szCs w:val="40"/>
          <w:rtl w:val="0"/>
        </w:rPr>
        <w:t xml:space="preserve">(Tutti coinvolti)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2"/>
          <w:numId w:val="1"/>
        </w:numPr>
        <w:spacing w:after="0" w:line="249.00000000000003" w:lineRule="auto"/>
        <w:ind w:left="2160" w:hanging="360"/>
        <w:rPr>
          <w:rFonts w:ascii="Calibri" w:cs="Calibri" w:eastAsia="Calibri" w:hAnsi="Calibri"/>
          <w:color w:val="0000ff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color w:val="0000ff"/>
          <w:sz w:val="40"/>
          <w:szCs w:val="40"/>
          <w:rtl w:val="0"/>
        </w:rPr>
        <w:t xml:space="preserve">indagare l’attuale Anima pedagogica (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ff"/>
          <w:sz w:val="40"/>
          <w:szCs w:val="40"/>
          <w:rtl w:val="0"/>
        </w:rPr>
        <w:t xml:space="preserve">Idea di scuola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40"/>
          <w:szCs w:val="40"/>
          <w:rtl w:val="0"/>
        </w:rPr>
        <w:t xml:space="preserve">) </w:t>
      </w:r>
      <w:r w:rsidDel="00000000" w:rsidR="00000000" w:rsidRPr="00000000">
        <w:rPr>
          <w:rFonts w:ascii="Arial Narrow" w:cs="Arial Narrow" w:eastAsia="Arial Narrow" w:hAnsi="Arial Narrow"/>
          <w:b w:val="1"/>
          <w:color w:val="c0504d"/>
          <w:sz w:val="40"/>
          <w:szCs w:val="40"/>
          <w:rtl w:val="0"/>
        </w:rPr>
        <w:t xml:space="preserve">[strumento 3 </w:t>
      </w:r>
      <w:r w:rsidDel="00000000" w:rsidR="00000000" w:rsidRPr="00000000">
        <w:rPr>
          <w:rFonts w:ascii="Arial Narrow" w:cs="Arial Narrow" w:eastAsia="Arial Narrow" w:hAnsi="Arial Narrow"/>
          <w:color w:val="c0504d"/>
          <w:sz w:val="40"/>
          <w:szCs w:val="40"/>
          <w:rtl w:val="0"/>
        </w:rPr>
        <w:t xml:space="preserve">form di indagine</w:t>
      </w:r>
      <w:r w:rsidDel="00000000" w:rsidR="00000000" w:rsidRPr="00000000">
        <w:rPr>
          <w:rFonts w:ascii="Arial Narrow" w:cs="Arial Narrow" w:eastAsia="Arial Narrow" w:hAnsi="Arial Narrow"/>
          <w:b w:val="1"/>
          <w:color w:val="c0504d"/>
          <w:sz w:val="40"/>
          <w:szCs w:val="40"/>
          <w:rtl w:val="0"/>
        </w:rPr>
        <w:t xml:space="preserve">]</w:t>
      </w:r>
      <w:r w:rsidDel="00000000" w:rsidR="00000000" w:rsidRPr="00000000">
        <w:rPr>
          <w:rFonts w:ascii="Arial Narrow" w:cs="Arial Narrow" w:eastAsia="Arial Narrow" w:hAnsi="Arial Narrow"/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color w:val="38761d"/>
          <w:sz w:val="40"/>
          <w:szCs w:val="40"/>
          <w:rtl w:val="0"/>
        </w:rPr>
        <w:t xml:space="preserve"> (Tutti coinvolti)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2"/>
          <w:numId w:val="1"/>
        </w:numPr>
        <w:spacing w:after="0" w:line="249.00000000000003" w:lineRule="auto"/>
        <w:ind w:left="2160" w:hanging="360"/>
        <w:rPr>
          <w:rFonts w:ascii="Calibri" w:cs="Calibri" w:eastAsia="Calibri" w:hAnsi="Calibri"/>
          <w:color w:val="0000ff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color w:val="0000ff"/>
          <w:sz w:val="40"/>
          <w:szCs w:val="40"/>
          <w:rtl w:val="0"/>
        </w:rPr>
        <w:t xml:space="preserve">Sviluppare in un semplice</w:t>
      </w:r>
      <w:hyperlink r:id="rId7">
        <w:r w:rsidDel="00000000" w:rsidR="00000000" w:rsidRPr="00000000">
          <w:rPr>
            <w:rFonts w:ascii="Arial Narrow" w:cs="Arial Narrow" w:eastAsia="Arial Narrow" w:hAnsi="Arial Narrow"/>
            <w:b w:val="1"/>
            <w:color w:val="1155cc"/>
            <w:sz w:val="40"/>
            <w:szCs w:val="40"/>
            <w:u w:val="single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Arial Narrow" w:cs="Arial Narrow" w:eastAsia="Arial Narrow" w:hAnsi="Arial Narrow"/>
            <w:b w:val="1"/>
            <w:color w:val="980000"/>
            <w:sz w:val="40"/>
            <w:szCs w:val="40"/>
            <w:u w:val="single"/>
            <w:rtl w:val="0"/>
          </w:rPr>
          <w:t xml:space="preserve">Project</w:t>
        </w:r>
      </w:hyperlink>
      <w:r w:rsidDel="00000000" w:rsidR="00000000" w:rsidRPr="00000000">
        <w:rPr>
          <w:rFonts w:ascii="Arial Narrow" w:cs="Arial Narrow" w:eastAsia="Arial Narrow" w:hAnsi="Arial Narrow"/>
          <w:b w:val="1"/>
          <w:sz w:val="40"/>
          <w:szCs w:val="40"/>
          <w:rtl w:val="0"/>
        </w:rPr>
        <w:t xml:space="preserve"> </w:t>
      </w:r>
      <w:hyperlink r:id="rId9">
        <w:r w:rsidDel="00000000" w:rsidR="00000000" w:rsidRPr="00000000">
          <w:rPr>
            <w:rFonts w:ascii="Arial Narrow" w:cs="Arial Narrow" w:eastAsia="Arial Narrow" w:hAnsi="Arial Narrow"/>
            <w:b w:val="1"/>
            <w:color w:val="980000"/>
            <w:sz w:val="40"/>
            <w:szCs w:val="40"/>
            <w:u w:val="single"/>
            <w:rtl w:val="0"/>
          </w:rPr>
          <w:t xml:space="preserve">Work</w:t>
        </w:r>
      </w:hyperlink>
      <w:r w:rsidDel="00000000" w:rsidR="00000000" w:rsidRPr="00000000">
        <w:rPr>
          <w:rFonts w:ascii="Arial Narrow" w:cs="Arial Narrow" w:eastAsia="Arial Narrow" w:hAnsi="Arial Narrow"/>
          <w:b w:val="1"/>
          <w:color w:val="0000ff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40"/>
          <w:szCs w:val="40"/>
          <w:rtl w:val="0"/>
        </w:rPr>
        <w:t xml:space="preserve">di plesso (su modello presentato in Collegio)  </w:t>
      </w:r>
      <w:r w:rsidDel="00000000" w:rsidR="00000000" w:rsidRPr="00000000">
        <w:rPr>
          <w:rFonts w:ascii="Arial Narrow" w:cs="Arial Narrow" w:eastAsia="Arial Narrow" w:hAnsi="Arial Narrow"/>
          <w:b w:val="1"/>
          <w:color w:val="c0504d"/>
          <w:sz w:val="40"/>
          <w:szCs w:val="40"/>
          <w:rtl w:val="0"/>
        </w:rPr>
        <w:t xml:space="preserve">[strumento 4] 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40"/>
          <w:szCs w:val="40"/>
          <w:rtl w:val="0"/>
        </w:rPr>
        <w:t xml:space="preserve">le esigenze di trasformazione degli ambienti </w:t>
      </w:r>
      <w:r w:rsidDel="00000000" w:rsidR="00000000" w:rsidRPr="00000000">
        <w:rPr>
          <w:rFonts w:ascii="Arial Narrow" w:cs="Arial Narrow" w:eastAsia="Arial Narrow" w:hAnsi="Arial Narrow"/>
          <w:b w:val="1"/>
          <w:color w:val="38761d"/>
          <w:sz w:val="40"/>
          <w:szCs w:val="40"/>
          <w:rtl w:val="0"/>
        </w:rPr>
        <w:t xml:space="preserve"> (Alcuni Docenti di ogni Plesso/indirizzo  che vogliono essere coinvolti - purché si raggiunga almeno il 50% delle Classi)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line="249.00000000000003" w:lineRule="auto"/>
        <w:ind w:left="720" w:hanging="360"/>
        <w:rPr>
          <w:rFonts w:ascii="Arial Narrow" w:cs="Arial Narrow" w:eastAsia="Arial Narrow" w:hAnsi="Arial Narrow"/>
          <w:color w:val="0000ff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color w:val="0000ff"/>
          <w:sz w:val="40"/>
          <w:szCs w:val="40"/>
          <w:rtl w:val="0"/>
        </w:rPr>
        <w:t xml:space="preserve">Nomina formale Gruppo di progettazione (non retribuibile con fondi PNRR)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line="249.00000000000003" w:lineRule="auto"/>
        <w:ind w:left="720" w:hanging="360"/>
        <w:rPr>
          <w:rFonts w:ascii="Calibri" w:cs="Calibri" w:eastAsia="Calibri" w:hAnsi="Calibri"/>
          <w:color w:val="0000ff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38761d"/>
          <w:sz w:val="40"/>
          <w:szCs w:val="40"/>
          <w:rtl w:val="0"/>
        </w:rPr>
        <w:t xml:space="preserve">decisione 2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40"/>
          <w:szCs w:val="40"/>
          <w:rtl w:val="0"/>
        </w:rPr>
        <w:t xml:space="preserve">  =&gt;  come coinvolgere nella progettazione 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ff"/>
          <w:sz w:val="40"/>
          <w:szCs w:val="40"/>
          <w:rtl w:val="0"/>
        </w:rPr>
        <w:t xml:space="preserve">studenti 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40"/>
          <w:szCs w:val="40"/>
          <w:rtl w:val="0"/>
        </w:rPr>
        <w:t xml:space="preserve">e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ff"/>
          <w:sz w:val="40"/>
          <w:szCs w:val="40"/>
          <w:rtl w:val="0"/>
        </w:rPr>
        <w:t xml:space="preserve">Famiglie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line="249.00000000000003" w:lineRule="auto"/>
        <w:ind w:left="720" w:hanging="360"/>
        <w:rPr>
          <w:rFonts w:ascii="Arial Narrow" w:cs="Arial Narrow" w:eastAsia="Arial Narrow" w:hAnsi="Arial Narrow"/>
          <w:color w:val="0000ff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color w:val="0000ff"/>
          <w:sz w:val="40"/>
          <w:szCs w:val="40"/>
          <w:rtl w:val="0"/>
        </w:rPr>
        <w:t xml:space="preserve">Gruppo di progettazione interagisce con 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ff"/>
          <w:sz w:val="40"/>
          <w:szCs w:val="40"/>
          <w:rtl w:val="0"/>
        </w:rPr>
        <w:t xml:space="preserve">studenti 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40"/>
          <w:szCs w:val="40"/>
          <w:rtl w:val="0"/>
        </w:rPr>
        <w:t xml:space="preserve">e 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ff"/>
          <w:sz w:val="40"/>
          <w:szCs w:val="40"/>
          <w:rtl w:val="0"/>
        </w:rPr>
        <w:t xml:space="preserve">Famiglie (</w:t>
      </w:r>
      <w:r w:rsidDel="00000000" w:rsidR="00000000" w:rsidRPr="00000000">
        <w:rPr>
          <w:rFonts w:ascii="Arial Narrow" w:cs="Arial Narrow" w:eastAsia="Arial Narrow" w:hAnsi="Arial Narrow"/>
          <w:color w:val="c0504d"/>
          <w:sz w:val="40"/>
          <w:szCs w:val="40"/>
          <w:rtl w:val="0"/>
        </w:rPr>
        <w:t xml:space="preserve">form di indagine / focus group / 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line="249.00000000000003" w:lineRule="auto"/>
        <w:ind w:left="720" w:hanging="360"/>
        <w:rPr>
          <w:rFonts w:ascii="Arial Narrow" w:cs="Arial Narrow" w:eastAsia="Arial Narrow" w:hAnsi="Arial Narrow"/>
          <w:color w:val="0000ff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38761d"/>
          <w:sz w:val="40"/>
          <w:szCs w:val="40"/>
          <w:rtl w:val="0"/>
        </w:rPr>
        <w:t xml:space="preserve">decisione 3 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40"/>
          <w:szCs w:val="40"/>
          <w:rtl w:val="0"/>
        </w:rPr>
        <w:t xml:space="preserve"> =&gt; =&gt; logistica (aule fisse / Tematiche / miste) per ordine scolastico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line="249.00000000000003" w:lineRule="auto"/>
        <w:ind w:left="720" w:hanging="360"/>
        <w:rPr>
          <w:rFonts w:ascii="Calibri" w:cs="Calibri" w:eastAsia="Calibri" w:hAnsi="Calibri"/>
          <w:color w:val="0000ff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color w:val="0000ff"/>
          <w:sz w:val="40"/>
          <w:szCs w:val="40"/>
          <w:rtl w:val="0"/>
        </w:rPr>
        <w:t xml:space="preserve">Il Gruppo di progettazione sintetizza i project work in una proposta di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ff"/>
          <w:sz w:val="40"/>
          <w:szCs w:val="40"/>
          <w:rtl w:val="0"/>
        </w:rPr>
        <w:t xml:space="preserve">Piano di scuola 4.0 x gli OOCC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line="249.00000000000003" w:lineRule="auto"/>
        <w:ind w:left="720" w:hanging="360"/>
        <w:rPr>
          <w:rFonts w:ascii="Arial Narrow" w:cs="Arial Narrow" w:eastAsia="Arial Narrow" w:hAnsi="Arial Narrow"/>
          <w:color w:val="0000ff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color w:val="0000ff"/>
          <w:sz w:val="40"/>
          <w:szCs w:val="40"/>
          <w:rtl w:val="0"/>
        </w:rPr>
        <w:t xml:space="preserve">Sottoscrizione atto d’obbligo in piattaforma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line="249.00000000000003" w:lineRule="auto"/>
        <w:ind w:left="720" w:hanging="360"/>
        <w:rPr>
          <w:rFonts w:ascii="Arial Narrow" w:cs="Arial Narrow" w:eastAsia="Arial Narrow" w:hAnsi="Arial Narrow"/>
          <w:color w:val="0000ff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color w:val="0000ff"/>
          <w:sz w:val="40"/>
          <w:szCs w:val="40"/>
          <w:rtl w:val="0"/>
        </w:rPr>
        <w:t xml:space="preserve">Il Gruppo di progettazione sintetizza i project work in una proposta di 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ff"/>
          <w:sz w:val="40"/>
          <w:szCs w:val="40"/>
          <w:rtl w:val="0"/>
        </w:rPr>
        <w:t xml:space="preserve">Strategie di scuola 4.0 x gli OOCC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0" w:line="249.00000000000003" w:lineRule="auto"/>
        <w:ind w:left="720" w:hanging="360"/>
        <w:rPr>
          <w:rFonts w:ascii="Arial Narrow" w:cs="Arial Narrow" w:eastAsia="Arial Narrow" w:hAnsi="Arial Narrow"/>
          <w:b w:val="1"/>
          <w:color w:val="0000ff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color w:val="0000ff"/>
          <w:sz w:val="40"/>
          <w:szCs w:val="40"/>
          <w:rtl w:val="0"/>
        </w:rPr>
        <w:t xml:space="preserve">Approvazione in Collegio Docenti ed Adozione in Consiglio d’Istituto</w:t>
      </w: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873.0708661417325" w:top="566.9291338582677" w:left="566.9291338582677" w:right="566.9291338582677" w:header="566.9291338582677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widowControl w:val="0"/>
      <w:spacing w:line="249.00000000000003" w:lineRule="auto"/>
      <w:ind w:hanging="283.46456692913375"/>
      <w:rPr/>
    </w:pP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Indire / Fare spazio nella scuola per dare spazio all’innovazione / Progettare con un’Idea di scuola /</w:t>
    </w:r>
    <w:r w:rsidDel="00000000" w:rsidR="00000000" w:rsidRPr="00000000">
      <w:rPr>
        <w:rFonts w:ascii="Arial Narrow" w:cs="Arial Narrow" w:eastAsia="Arial Narrow" w:hAnsi="Arial Narrow"/>
        <w:b w:val="1"/>
        <w:sz w:val="20"/>
        <w:szCs w:val="20"/>
        <w:rtl w:val="0"/>
      </w:rPr>
      <w:t xml:space="preserve"> Strumento 1 Roadmap di scuola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"/>
      </w:rPr>
    </w:rPrDefault>
    <w:pPrDefault>
      <w:pPr>
        <w:spacing w:after="160" w:line="24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docs.google.com/document/d/1kCvEMzsIlEjZ-60rkreldfzFcrN4Id7Q/edit?usp=sharing&amp;ouid=108031267577933546547&amp;rtpof=true&amp;sd=tru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kCvEMzsIlEjZ-60rkreldfzFcrN4Id7Q/edit?usp=sharing&amp;ouid=108031267577933546547&amp;rtpof=true&amp;sd=true" TargetMode="External"/><Relationship Id="rId8" Type="http://schemas.openxmlformats.org/officeDocument/2006/relationships/hyperlink" Target="https://docs.google.com/document/d/1kCvEMzsIlEjZ-60rkreldfzFcrN4Id7Q/edit?usp=sharing&amp;ouid=108031267577933546547&amp;rtpof=true&amp;sd=tru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kUayWVBPjkXPQ6mfgLl4TDPOCA==">AMUW2mUR4+J/iSb3REvbtXbIvufEW/IQcZUMSrJIAS0mCXgqtesK86HS77cfp8DwAZn6Z47Xh1/qvttmoxh2K0VAwE3KHVKa6P/dAZgOkEzOPAv+c/NPEK8=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