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BBC2" w14:textId="4F1D651C" w:rsidR="00DF3C90" w:rsidRDefault="00706D06" w:rsidP="00706D06">
      <w:pPr>
        <w:jc w:val="center"/>
      </w:pPr>
      <w:r>
        <w:t>PERCORSI DI SPECIALIZZAZIONE SUL SOSTEGNO ATTIVATI AI SENSI DELL’ARTICOLO 6 DEL DECRETO</w:t>
      </w:r>
      <w:r w:rsidR="00816DFA">
        <w:t xml:space="preserve"> </w:t>
      </w:r>
      <w:r>
        <w:t>LEGGE 31 MAGGIO 2024, N. 71</w:t>
      </w:r>
    </w:p>
    <w:p w14:paraId="1A383B18" w14:textId="77777777" w:rsidR="00706D06" w:rsidRDefault="00706D06" w:rsidP="00706D06">
      <w:pPr>
        <w:jc w:val="center"/>
      </w:pPr>
    </w:p>
    <w:p w14:paraId="29EC8EF1" w14:textId="682D7F60" w:rsidR="00807D0A" w:rsidRPr="00807D0A" w:rsidRDefault="00807D0A" w:rsidP="00706D06">
      <w:pPr>
        <w:jc w:val="center"/>
        <w:rPr>
          <w:b/>
          <w:bCs/>
        </w:rPr>
      </w:pPr>
      <w:r w:rsidRPr="00807D0A">
        <w:rPr>
          <w:b/>
          <w:bCs/>
        </w:rPr>
        <w:t>FAQ</w:t>
      </w:r>
      <w:r w:rsidR="00D139B4">
        <w:rPr>
          <w:b/>
          <w:bCs/>
        </w:rPr>
        <w:t xml:space="preserve"> AGGIORNATE AL 26/06/2025</w:t>
      </w:r>
    </w:p>
    <w:p w14:paraId="208E82CE" w14:textId="77777777" w:rsidR="00706D06" w:rsidRDefault="00706D06" w:rsidP="00807D0A"/>
    <w:p w14:paraId="03080516" w14:textId="09596421" w:rsidR="00CE7CB6" w:rsidRDefault="00CE7CB6" w:rsidP="00B660CE">
      <w:pPr>
        <w:jc w:val="both"/>
        <w:rPr>
          <w:b/>
          <w:bCs/>
        </w:rPr>
      </w:pPr>
      <w:r>
        <w:rPr>
          <w:b/>
          <w:bCs/>
        </w:rPr>
        <w:t>Quali sono i destinatari dei percorsi di specializzazione attivati ai sensi dell’Art. 6 del DL 31 maggio 2024, n. 71?</w:t>
      </w:r>
    </w:p>
    <w:p w14:paraId="31AF0146" w14:textId="61BBBFF4" w:rsidR="00B660CE" w:rsidRDefault="00CE7CB6" w:rsidP="00B660CE">
      <w:pPr>
        <w:jc w:val="both"/>
      </w:pPr>
      <w:r>
        <w:t>Accedono ai percorsi di formazione,</w:t>
      </w:r>
      <w:r w:rsidR="00B660CE" w:rsidRPr="00B660CE">
        <w:t xml:space="preserve"> </w:t>
      </w:r>
      <w:r w:rsidRPr="005E7859">
        <w:t>relativi al medesimo grado di istruzione al quale si riferisce il servizio prestato</w:t>
      </w:r>
      <w:r w:rsidR="00807D0A">
        <w:t>,</w:t>
      </w:r>
      <w:r w:rsidR="00B660CE">
        <w:t xml:space="preserve"> </w:t>
      </w:r>
      <w:r>
        <w:t>docenti che hanno svolto, nelle istituzioni scolastiche statali e paritari</w:t>
      </w:r>
      <w:r w:rsidR="006C13AE">
        <w:t>e</w:t>
      </w:r>
      <w:r>
        <w:t>, un servizio su posto di sostegno della durata di almeno tre anni</w:t>
      </w:r>
      <w:r w:rsidR="0078370A">
        <w:t xml:space="preserve"> </w:t>
      </w:r>
      <w:r>
        <w:t>scolastici, anche non continuativi, nei cinque anni precedenti.</w:t>
      </w:r>
    </w:p>
    <w:p w14:paraId="2E3F9E85" w14:textId="77777777" w:rsidR="00706D06" w:rsidRPr="00B660CE" w:rsidRDefault="00706D06" w:rsidP="00706D06">
      <w:pPr>
        <w:jc w:val="both"/>
        <w:rPr>
          <w:strike/>
        </w:rPr>
      </w:pPr>
    </w:p>
    <w:p w14:paraId="6C892362" w14:textId="27AEC348" w:rsidR="00CE7CB6" w:rsidRDefault="00CE7CB6" w:rsidP="00706D06">
      <w:pPr>
        <w:jc w:val="both"/>
      </w:pPr>
      <w:r w:rsidRPr="00706D06">
        <w:rPr>
          <w:b/>
          <w:bCs/>
        </w:rPr>
        <w:t>Cosa si intende per anno di servizio</w:t>
      </w:r>
      <w:r>
        <w:rPr>
          <w:b/>
          <w:bCs/>
        </w:rPr>
        <w:t xml:space="preserve"> prestato nell’anno scolastico</w:t>
      </w:r>
      <w:r>
        <w:t xml:space="preserve">? </w:t>
      </w:r>
      <w:r w:rsidR="0078370A">
        <w:t xml:space="preserve"> </w:t>
      </w:r>
    </w:p>
    <w:p w14:paraId="7A4508BB" w14:textId="46DC2B8F" w:rsidR="00706D06" w:rsidRDefault="00807D0A" w:rsidP="00706D06">
      <w:pPr>
        <w:jc w:val="both"/>
      </w:pPr>
      <w:r>
        <w:t>S</w:t>
      </w:r>
      <w:r w:rsidR="00CE7CB6">
        <w:t xml:space="preserve">i intende il servizio prestato per almeno 180 giorni </w:t>
      </w:r>
      <w:r>
        <w:t>in un anno scolastico oppure</w:t>
      </w:r>
      <w:r w:rsidR="00CE7CB6">
        <w:t xml:space="preserve"> prestato continuativamente dal primo febbraio agli scrutini finali </w:t>
      </w:r>
      <w:r>
        <w:t>oppure</w:t>
      </w:r>
      <w:r w:rsidR="00CE7CB6">
        <w:t>, per la scuola dell’infanzia, entro il 30 giugno.</w:t>
      </w:r>
    </w:p>
    <w:p w14:paraId="2162069C" w14:textId="77777777" w:rsidR="0078370A" w:rsidRDefault="0078370A" w:rsidP="00706D06">
      <w:pPr>
        <w:jc w:val="both"/>
      </w:pPr>
    </w:p>
    <w:p w14:paraId="5D6C11E8" w14:textId="785983EF" w:rsidR="00CE7CB6" w:rsidRDefault="00CE7CB6" w:rsidP="00706D06">
      <w:pPr>
        <w:jc w:val="both"/>
        <w:rPr>
          <w:b/>
          <w:bCs/>
        </w:rPr>
      </w:pPr>
      <w:r>
        <w:rPr>
          <w:b/>
          <w:bCs/>
        </w:rPr>
        <w:t>Come sarà stilata la graduatoria di merito?</w:t>
      </w:r>
    </w:p>
    <w:p w14:paraId="6098DCD4" w14:textId="37B0B246" w:rsidR="0078370A" w:rsidRDefault="00CE7CB6" w:rsidP="00706D06">
      <w:pPr>
        <w:jc w:val="both"/>
      </w:pPr>
      <w:r>
        <w:t>Al termine delle iscrizioni verrà stilata una graduatoria distinta per grado di istruzione, assegnando priorità ai docenti con un numero di anni di servizio su posto di sostegno superiore a tre nel quinquennio di riferimento. A parità di posizione prevale il docente più giovane.</w:t>
      </w:r>
      <w:r w:rsidR="00935E14">
        <w:t xml:space="preserve"> </w:t>
      </w:r>
    </w:p>
    <w:p w14:paraId="40D63611" w14:textId="77777777" w:rsidR="00C152CA" w:rsidRDefault="00C152CA" w:rsidP="00706D06">
      <w:pPr>
        <w:jc w:val="both"/>
      </w:pPr>
    </w:p>
    <w:p w14:paraId="4ABD04F9" w14:textId="77777777" w:rsidR="00CE7CB6" w:rsidRDefault="00CE7CB6" w:rsidP="00706D06">
      <w:pPr>
        <w:jc w:val="both"/>
        <w:rPr>
          <w:b/>
          <w:bCs/>
        </w:rPr>
      </w:pPr>
      <w:r>
        <w:rPr>
          <w:b/>
          <w:bCs/>
        </w:rPr>
        <w:t>È possibile iscriversi al percorso ai sensi dell’art. 6 e al percorso ai sensi dell’art. 7?</w:t>
      </w:r>
      <w:r w:rsidR="00836EC5">
        <w:rPr>
          <w:b/>
          <w:bCs/>
        </w:rPr>
        <w:t xml:space="preserve"> </w:t>
      </w:r>
    </w:p>
    <w:p w14:paraId="12282FFF" w14:textId="44BB199A" w:rsidR="00C152CA" w:rsidRPr="00836EC5" w:rsidRDefault="00CE7CB6" w:rsidP="00706D06">
      <w:pPr>
        <w:jc w:val="both"/>
      </w:pPr>
      <w:r w:rsidRPr="00836EC5">
        <w:t>L’iscrizione al percorso preclude la possibilit</w:t>
      </w:r>
      <w:r>
        <w:t xml:space="preserve">à </w:t>
      </w:r>
      <w:r w:rsidRPr="00836EC5">
        <w:t xml:space="preserve">di iscriversi al percorso art. 7 </w:t>
      </w:r>
      <w:r w:rsidR="003A488E">
        <w:t>DL</w:t>
      </w:r>
      <w:r w:rsidRPr="00836EC5">
        <w:t xml:space="preserve"> 31/5/</w:t>
      </w:r>
      <w:r w:rsidR="00836EC5">
        <w:t>20</w:t>
      </w:r>
      <w:r w:rsidRPr="00836EC5">
        <w:t>24 n. 71</w:t>
      </w:r>
    </w:p>
    <w:p w14:paraId="023C83C8" w14:textId="77777777" w:rsidR="00CE7CB6" w:rsidRDefault="00CE7CB6" w:rsidP="00706D06">
      <w:pPr>
        <w:jc w:val="both"/>
        <w:rPr>
          <w:b/>
          <w:bCs/>
        </w:rPr>
      </w:pPr>
    </w:p>
    <w:p w14:paraId="167F6BBC" w14:textId="77777777" w:rsidR="00CE7CB6" w:rsidRDefault="00CE7CB6" w:rsidP="00706D06">
      <w:pPr>
        <w:jc w:val="both"/>
        <w:rPr>
          <w:b/>
          <w:bCs/>
        </w:rPr>
      </w:pPr>
      <w:r>
        <w:rPr>
          <w:b/>
          <w:bCs/>
        </w:rPr>
        <w:t xml:space="preserve">Cosa fare in caso di </w:t>
      </w:r>
      <w:proofErr w:type="gramStart"/>
      <w:r>
        <w:rPr>
          <w:b/>
          <w:bCs/>
        </w:rPr>
        <w:t>mancato accoglimento</w:t>
      </w:r>
      <w:proofErr w:type="gramEnd"/>
      <w:r>
        <w:rPr>
          <w:b/>
          <w:bCs/>
        </w:rPr>
        <w:t xml:space="preserve"> dell’istanza di iscrizione? </w:t>
      </w:r>
    </w:p>
    <w:p w14:paraId="7D12BC64" w14:textId="04F0BEE3" w:rsidR="00706D06" w:rsidRPr="00836EC5" w:rsidRDefault="00CE7CB6" w:rsidP="00706D06">
      <w:pPr>
        <w:jc w:val="both"/>
      </w:pPr>
      <w:r w:rsidRPr="00836EC5">
        <w:t xml:space="preserve">In caso di </w:t>
      </w:r>
      <w:proofErr w:type="gramStart"/>
      <w:r w:rsidRPr="00836EC5">
        <w:t>mancato accoglimento</w:t>
      </w:r>
      <w:proofErr w:type="gramEnd"/>
      <w:r w:rsidRPr="00836EC5">
        <w:t xml:space="preserve"> dell’istanza di iscrizione, il candidato pu</w:t>
      </w:r>
      <w:r w:rsidR="003A488E">
        <w:t>ò</w:t>
      </w:r>
      <w:r w:rsidRPr="00836EC5">
        <w:t xml:space="preserve"> verificare la disponibilit</w:t>
      </w:r>
      <w:r w:rsidR="003A488E">
        <w:t>à</w:t>
      </w:r>
      <w:r w:rsidRPr="00836EC5">
        <w:t xml:space="preserve"> di posti residui presso altre istituzioni</w:t>
      </w:r>
      <w:r>
        <w:t>.</w:t>
      </w:r>
    </w:p>
    <w:p w14:paraId="655E1BF2" w14:textId="77777777" w:rsidR="00706D06" w:rsidRDefault="00706D06" w:rsidP="00706D06">
      <w:pPr>
        <w:jc w:val="both"/>
      </w:pPr>
    </w:p>
    <w:p w14:paraId="259335B3" w14:textId="77777777" w:rsidR="006C13AE" w:rsidRDefault="006C13AE" w:rsidP="00706D06">
      <w:pPr>
        <w:jc w:val="both"/>
        <w:rPr>
          <w:b/>
          <w:bCs/>
        </w:rPr>
      </w:pPr>
      <w:r>
        <w:rPr>
          <w:b/>
          <w:bCs/>
        </w:rPr>
        <w:t>Quanto dura il percorso formativo?</w:t>
      </w:r>
    </w:p>
    <w:p w14:paraId="0D6837AF" w14:textId="4D3C0FDA" w:rsidR="003A488E" w:rsidRDefault="006C13AE" w:rsidP="00706D06">
      <w:pPr>
        <w:jc w:val="both"/>
      </w:pPr>
      <w:r>
        <w:t xml:space="preserve">Il percorso formativo </w:t>
      </w:r>
      <w:r w:rsidRPr="00D4341F">
        <w:t xml:space="preserve">ha una durata di non meno di quattro mesi. </w:t>
      </w:r>
      <w:r>
        <w:t>L</w:t>
      </w:r>
      <w:r w:rsidRPr="00D4341F">
        <w:t>a formazione avr</w:t>
      </w:r>
      <w:r>
        <w:t>à</w:t>
      </w:r>
      <w:r w:rsidRPr="00D4341F">
        <w:t xml:space="preserve"> inizio entro il </w:t>
      </w:r>
      <w:r>
        <w:t>mese di luglio</w:t>
      </w:r>
      <w:r w:rsidRPr="00D4341F">
        <w:t xml:space="preserve"> e terminer</w:t>
      </w:r>
      <w:r>
        <w:t>à</w:t>
      </w:r>
      <w:r w:rsidRPr="00D4341F">
        <w:t xml:space="preserve"> entro il 31 dicembre 2025.</w:t>
      </w:r>
    </w:p>
    <w:p w14:paraId="1FFA865F" w14:textId="77777777" w:rsidR="00D4341F" w:rsidRDefault="00D4341F" w:rsidP="00706D06">
      <w:pPr>
        <w:jc w:val="both"/>
      </w:pPr>
    </w:p>
    <w:p w14:paraId="251BA5DF" w14:textId="77777777" w:rsidR="006C13AE" w:rsidRDefault="006C13AE" w:rsidP="00706D06">
      <w:pPr>
        <w:jc w:val="both"/>
        <w:rPr>
          <w:b/>
          <w:bCs/>
        </w:rPr>
      </w:pPr>
      <w:r>
        <w:rPr>
          <w:b/>
          <w:bCs/>
        </w:rPr>
        <w:t>Quanto costa l’iscrizione al percorso?</w:t>
      </w:r>
    </w:p>
    <w:p w14:paraId="6FF32434" w14:textId="0F42FB26" w:rsidR="00706D06" w:rsidRDefault="006C13AE" w:rsidP="00706D06">
      <w:pPr>
        <w:jc w:val="both"/>
      </w:pPr>
      <w:r>
        <w:lastRenderedPageBreak/>
        <w:t>I</w:t>
      </w:r>
      <w:r w:rsidRPr="00836EC5">
        <w:t xml:space="preserve">l costo di iscrizione </w:t>
      </w:r>
      <w:r>
        <w:t>è</w:t>
      </w:r>
      <w:r w:rsidRPr="00836EC5">
        <w:t xml:space="preserve"> di 1.300 euro </w:t>
      </w:r>
      <w:r w:rsidR="00807D0A">
        <w:t>più</w:t>
      </w:r>
      <w:r>
        <w:t xml:space="preserve"> 16 euro di marca da bollo</w:t>
      </w:r>
      <w:r w:rsidR="00807D0A">
        <w:t xml:space="preserve">. La somma dovrà essere </w:t>
      </w:r>
      <w:r w:rsidRPr="00836EC5">
        <w:t>versa</w:t>
      </w:r>
      <w:r w:rsidR="00807D0A">
        <w:t>ta</w:t>
      </w:r>
      <w:r w:rsidRPr="00836EC5">
        <w:t xml:space="preserve"> in tre rate</w:t>
      </w:r>
      <w:r w:rsidR="00807D0A">
        <w:t>:</w:t>
      </w:r>
      <w:r w:rsidRPr="00836EC5">
        <w:t xml:space="preserve"> la prima</w:t>
      </w:r>
      <w:r w:rsidR="00807D0A">
        <w:t>,</w:t>
      </w:r>
      <w:r w:rsidRPr="00836EC5">
        <w:t xml:space="preserve"> di 1</w:t>
      </w:r>
      <w:r>
        <w:t>16</w:t>
      </w:r>
      <w:r w:rsidRPr="00836EC5">
        <w:t>,00 euro</w:t>
      </w:r>
      <w:r w:rsidR="00807D0A">
        <w:t xml:space="preserve">, da versare </w:t>
      </w:r>
      <w:r w:rsidRPr="00836EC5">
        <w:t>al momento dell</w:t>
      </w:r>
      <w:r>
        <w:t>a presentazione della candidatura</w:t>
      </w:r>
      <w:r w:rsidR="00807D0A">
        <w:t>;</w:t>
      </w:r>
      <w:r w:rsidRPr="00836EC5">
        <w:t xml:space="preserve"> la seconda</w:t>
      </w:r>
      <w:r w:rsidR="00807D0A">
        <w:t>,</w:t>
      </w:r>
      <w:r w:rsidRPr="00836EC5">
        <w:t xml:space="preserve"> di 600,00 euro</w:t>
      </w:r>
      <w:r w:rsidR="00807D0A">
        <w:t>, da regolarizzare</w:t>
      </w:r>
      <w:r w:rsidRPr="00836EC5">
        <w:t xml:space="preserve"> entro </w:t>
      </w:r>
      <w:r>
        <w:t>cinque giorni dal</w:t>
      </w:r>
      <w:r w:rsidRPr="00836EC5">
        <w:t xml:space="preserve">la </w:t>
      </w:r>
      <w:r>
        <w:t>pubblicazione della graduatoria</w:t>
      </w:r>
      <w:r w:rsidR="00807D0A">
        <w:t>;</w:t>
      </w:r>
      <w:r w:rsidRPr="00836EC5">
        <w:t xml:space="preserve"> la terza rata</w:t>
      </w:r>
      <w:r w:rsidR="00807D0A">
        <w:t>, di 600</w:t>
      </w:r>
      <w:r w:rsidR="00201AAA">
        <w:t xml:space="preserve">,00 </w:t>
      </w:r>
      <w:r w:rsidR="00807D0A">
        <w:t>euro, da pagare</w:t>
      </w:r>
      <w:r w:rsidRPr="00836EC5">
        <w:t xml:space="preserve"> entro il </w:t>
      </w:r>
      <w:r>
        <w:t>15</w:t>
      </w:r>
      <w:r w:rsidRPr="00836EC5">
        <w:t xml:space="preserve"> ottobre e</w:t>
      </w:r>
      <w:r w:rsidR="00D96D9E" w:rsidRPr="00A27AE3">
        <w:t xml:space="preserve"> comunque </w:t>
      </w:r>
      <w:r w:rsidR="00D96D9E">
        <w:t>entro 7 giorni prima del sostenimento dell’esame finale</w:t>
      </w:r>
      <w:r w:rsidRPr="00836EC5">
        <w:t>.</w:t>
      </w:r>
      <w:r>
        <w:t xml:space="preserve"> </w:t>
      </w:r>
    </w:p>
    <w:p w14:paraId="6A5EEC61" w14:textId="77777777" w:rsidR="006A6B83" w:rsidRDefault="006A6B83" w:rsidP="006A6B83">
      <w:pPr>
        <w:jc w:val="both"/>
        <w:rPr>
          <w:b/>
          <w:bCs/>
        </w:rPr>
      </w:pPr>
    </w:p>
    <w:p w14:paraId="086B6B26" w14:textId="16F5AF9E" w:rsidR="006A6B83" w:rsidRDefault="006A6B83" w:rsidP="006A6B83">
      <w:pPr>
        <w:jc w:val="both"/>
        <w:rPr>
          <w:b/>
          <w:bCs/>
        </w:rPr>
      </w:pPr>
      <w:r>
        <w:rPr>
          <w:b/>
          <w:bCs/>
        </w:rPr>
        <w:t xml:space="preserve">Quando </w:t>
      </w:r>
      <w:r w:rsidRPr="00122A35">
        <w:rPr>
          <w:b/>
          <w:bCs/>
        </w:rPr>
        <w:t>verrà pubblicata la graduatoria</w:t>
      </w:r>
      <w:r>
        <w:rPr>
          <w:b/>
          <w:bCs/>
        </w:rPr>
        <w:t xml:space="preserve"> </w:t>
      </w:r>
      <w:r w:rsidRPr="00122A35">
        <w:rPr>
          <w:b/>
          <w:bCs/>
        </w:rPr>
        <w:t>una volta terminate le iscrizioni?</w:t>
      </w:r>
    </w:p>
    <w:p w14:paraId="1BFA40B0" w14:textId="6CAA18BC" w:rsidR="006A6B83" w:rsidRPr="00122A35" w:rsidRDefault="006A6B83" w:rsidP="006A6B83">
      <w:pPr>
        <w:jc w:val="both"/>
      </w:pPr>
      <w:r w:rsidRPr="00122A35">
        <w:t xml:space="preserve">La graduatoria verrà pubblicata entro </w:t>
      </w:r>
      <w:proofErr w:type="gramStart"/>
      <w:r w:rsidRPr="00122A35">
        <w:t>7</w:t>
      </w:r>
      <w:proofErr w:type="gramEnd"/>
      <w:r w:rsidRPr="00122A35">
        <w:t xml:space="preserve"> giorni dalla chiusura delle iscrizioni</w:t>
      </w:r>
      <w:r>
        <w:t>.</w:t>
      </w:r>
    </w:p>
    <w:p w14:paraId="5A920CDC" w14:textId="77777777" w:rsidR="006A6B83" w:rsidRDefault="006A6B83" w:rsidP="006A6B83">
      <w:pPr>
        <w:jc w:val="both"/>
        <w:rPr>
          <w:b/>
          <w:bCs/>
        </w:rPr>
      </w:pPr>
    </w:p>
    <w:p w14:paraId="6A905609" w14:textId="569F36FA" w:rsidR="006A6B83" w:rsidRDefault="006A6B83" w:rsidP="006A6B83">
      <w:pPr>
        <w:jc w:val="both"/>
        <w:rPr>
          <w:b/>
          <w:bCs/>
        </w:rPr>
      </w:pPr>
      <w:r w:rsidRPr="00122A35">
        <w:rPr>
          <w:b/>
          <w:bCs/>
        </w:rPr>
        <w:t>Dopo l’iscrizione, quando iniziano le attività di formazione?</w:t>
      </w:r>
    </w:p>
    <w:p w14:paraId="3E4176A7" w14:textId="5483C9AD" w:rsidR="006A6B83" w:rsidRPr="00122A35" w:rsidRDefault="006A6B83" w:rsidP="006A6B83">
      <w:pPr>
        <w:jc w:val="both"/>
      </w:pPr>
      <w:r w:rsidRPr="00122A35">
        <w:t>La formazione inizierà entro il mese di luglio</w:t>
      </w:r>
      <w:r>
        <w:t>.</w:t>
      </w:r>
    </w:p>
    <w:p w14:paraId="012467AD" w14:textId="77777777" w:rsidR="006A6B83" w:rsidRDefault="006A6B83" w:rsidP="006A6B83">
      <w:pPr>
        <w:jc w:val="both"/>
        <w:rPr>
          <w:b/>
          <w:bCs/>
        </w:rPr>
      </w:pPr>
    </w:p>
    <w:p w14:paraId="7071C745" w14:textId="505FAAB3" w:rsidR="006A6B83" w:rsidRDefault="006A6B83" w:rsidP="006A6B83">
      <w:pPr>
        <w:jc w:val="both"/>
        <w:rPr>
          <w:b/>
          <w:bCs/>
        </w:rPr>
      </w:pPr>
      <w:r w:rsidRPr="00122A35">
        <w:rPr>
          <w:b/>
          <w:bCs/>
        </w:rPr>
        <w:t>Quanti giorni ho per iscrivermi dopo la pubblicazione della graduatoria?</w:t>
      </w:r>
    </w:p>
    <w:p w14:paraId="57F6A3C4" w14:textId="5EDCCE15" w:rsidR="006A6B83" w:rsidRPr="00122A35" w:rsidRDefault="006A6B83" w:rsidP="006A6B83">
      <w:pPr>
        <w:jc w:val="both"/>
      </w:pPr>
      <w:r w:rsidRPr="00122A35">
        <w:t>Cinque giorni</w:t>
      </w:r>
      <w:r>
        <w:t>.</w:t>
      </w:r>
    </w:p>
    <w:p w14:paraId="04AEA691" w14:textId="77777777" w:rsidR="006A6B83" w:rsidRDefault="006A6B83" w:rsidP="006A6B83">
      <w:pPr>
        <w:jc w:val="both"/>
        <w:rPr>
          <w:b/>
          <w:bCs/>
        </w:rPr>
      </w:pPr>
    </w:p>
    <w:p w14:paraId="2BF5803A" w14:textId="3932174F" w:rsidR="006A6B83" w:rsidRDefault="006A6B83" w:rsidP="006A6B83">
      <w:pPr>
        <w:jc w:val="both"/>
        <w:rPr>
          <w:b/>
          <w:bCs/>
        </w:rPr>
      </w:pPr>
      <w:r w:rsidRPr="00122A35">
        <w:rPr>
          <w:b/>
          <w:bCs/>
        </w:rPr>
        <w:t xml:space="preserve">Nel caso venissi </w:t>
      </w:r>
      <w:r>
        <w:rPr>
          <w:b/>
          <w:bCs/>
        </w:rPr>
        <w:t>selezionato a seguito dello scorrimento della graduatoria</w:t>
      </w:r>
      <w:r w:rsidRPr="00122A35">
        <w:rPr>
          <w:b/>
          <w:bCs/>
        </w:rPr>
        <w:t>, quali sono i tempi per completare l’iscrizione?</w:t>
      </w:r>
    </w:p>
    <w:p w14:paraId="04450BBD" w14:textId="55C0714D" w:rsidR="006A6B83" w:rsidRDefault="006A6B83" w:rsidP="006A6B83">
      <w:pPr>
        <w:jc w:val="both"/>
      </w:pPr>
      <w:r w:rsidRPr="00122A35">
        <w:t>Cinque giorni</w:t>
      </w:r>
      <w:r>
        <w:t xml:space="preserve"> dalla comunicazione sul sito dell’Istituto.</w:t>
      </w:r>
    </w:p>
    <w:p w14:paraId="67DFFCE4" w14:textId="77777777" w:rsidR="006A6B83" w:rsidRDefault="006A6B83" w:rsidP="006A6B83">
      <w:pPr>
        <w:jc w:val="both"/>
      </w:pPr>
    </w:p>
    <w:p w14:paraId="750EEEB2" w14:textId="77777777" w:rsidR="006A6B83" w:rsidRDefault="006A6B83" w:rsidP="006A6B83">
      <w:pPr>
        <w:jc w:val="both"/>
        <w:rPr>
          <w:b/>
          <w:bCs/>
        </w:rPr>
      </w:pPr>
      <w:r>
        <w:rPr>
          <w:b/>
          <w:bCs/>
        </w:rPr>
        <w:t>È possibile il riconoscimento dei crediti formativi?</w:t>
      </w:r>
    </w:p>
    <w:p w14:paraId="58E81108" w14:textId="77777777" w:rsidR="006A6B83" w:rsidRDefault="006A6B83" w:rsidP="006A6B83">
      <w:pPr>
        <w:jc w:val="both"/>
      </w:pPr>
      <w:r>
        <w:t xml:space="preserve">No, </w:t>
      </w:r>
      <w:r w:rsidRPr="00145108">
        <w:t>non è previsto il riconoscimento di crediti formativi relativi ad altri percorsi di studio accademici</w:t>
      </w:r>
      <w:r>
        <w:t xml:space="preserve">. </w:t>
      </w:r>
    </w:p>
    <w:p w14:paraId="61397A1F" w14:textId="77777777" w:rsidR="006A6B83" w:rsidRPr="00122A35" w:rsidRDefault="006A6B83" w:rsidP="006A6B83">
      <w:pPr>
        <w:jc w:val="both"/>
      </w:pPr>
    </w:p>
    <w:p w14:paraId="0C95F80B" w14:textId="5278864A" w:rsidR="006C13AE" w:rsidRDefault="006C13AE" w:rsidP="00706D06">
      <w:pPr>
        <w:jc w:val="both"/>
        <w:rPr>
          <w:b/>
          <w:bCs/>
        </w:rPr>
      </w:pPr>
      <w:r>
        <w:rPr>
          <w:b/>
          <w:bCs/>
        </w:rPr>
        <w:t>Dove si svolgeranno gli esami?</w:t>
      </w:r>
    </w:p>
    <w:p w14:paraId="0C0CC73A" w14:textId="434D992A" w:rsidR="00D4341F" w:rsidRDefault="006C13AE" w:rsidP="00706D06">
      <w:pPr>
        <w:jc w:val="both"/>
      </w:pPr>
      <w:r>
        <w:t>Gli esami intermedi e finali si svolgeranno in presenza nelle principali città italiane</w:t>
      </w:r>
      <w:r w:rsidR="006A6B83">
        <w:t xml:space="preserve">. Le sedi </w:t>
      </w:r>
      <w:r>
        <w:t>verranno comunicate 20 giorni prima dello svolgimento dell’esame.</w:t>
      </w:r>
    </w:p>
    <w:p w14:paraId="0EEB92B8" w14:textId="77777777" w:rsidR="006A6B83" w:rsidRDefault="006A6B83" w:rsidP="00706D06">
      <w:pPr>
        <w:jc w:val="both"/>
        <w:rPr>
          <w:b/>
          <w:bCs/>
        </w:rPr>
      </w:pPr>
    </w:p>
    <w:p w14:paraId="67242317" w14:textId="36B6691F" w:rsidR="006C13AE" w:rsidRDefault="006C13AE" w:rsidP="00706D06">
      <w:pPr>
        <w:jc w:val="both"/>
        <w:rPr>
          <w:b/>
          <w:bCs/>
        </w:rPr>
      </w:pPr>
      <w:r>
        <w:rPr>
          <w:b/>
          <w:bCs/>
        </w:rPr>
        <w:t>Come si valutano gli esami?</w:t>
      </w:r>
    </w:p>
    <w:p w14:paraId="3619DA55" w14:textId="48101CC7" w:rsidR="00935E14" w:rsidRDefault="00773EB1" w:rsidP="00706D06">
      <w:pPr>
        <w:jc w:val="both"/>
      </w:pPr>
      <w:r>
        <w:t>L’esame è</w:t>
      </w:r>
      <w:r w:rsidR="006C13AE">
        <w:t xml:space="preserve"> superato con una valutazione non inferiore a 18/30</w:t>
      </w:r>
      <w:r w:rsidR="006A6B83">
        <w:t>.</w:t>
      </w:r>
      <w:r w:rsidR="006C13AE">
        <w:t xml:space="preserve"> </w:t>
      </w:r>
    </w:p>
    <w:p w14:paraId="0695A0A8" w14:textId="77777777" w:rsidR="006A6B83" w:rsidRDefault="006A6B83" w:rsidP="00706D06">
      <w:pPr>
        <w:jc w:val="both"/>
        <w:rPr>
          <w:b/>
          <w:bCs/>
        </w:rPr>
      </w:pPr>
    </w:p>
    <w:p w14:paraId="11A80E7C" w14:textId="7E68691E" w:rsidR="00773EB1" w:rsidRDefault="00773EB1" w:rsidP="00706D06">
      <w:pPr>
        <w:jc w:val="both"/>
        <w:rPr>
          <w:b/>
          <w:bCs/>
        </w:rPr>
      </w:pPr>
      <w:r>
        <w:rPr>
          <w:b/>
          <w:bCs/>
        </w:rPr>
        <w:t>Come sono composte le classi?</w:t>
      </w:r>
    </w:p>
    <w:p w14:paraId="4DC05922" w14:textId="6A96DF20" w:rsidR="00935E14" w:rsidRPr="005E7859" w:rsidRDefault="00773EB1" w:rsidP="00706D06">
      <w:pPr>
        <w:jc w:val="both"/>
      </w:pPr>
      <w:r>
        <w:t xml:space="preserve">Ogni classe avrà un numero di corsisti </w:t>
      </w:r>
      <w:r w:rsidR="006A6B83">
        <w:t xml:space="preserve">compreso </w:t>
      </w:r>
      <w:r>
        <w:t xml:space="preserve">tra 50 e </w:t>
      </w:r>
      <w:r w:rsidRPr="005E7859">
        <w:t>150</w:t>
      </w:r>
      <w:r w:rsidR="006A6B83">
        <w:t>,</w:t>
      </w:r>
      <w:r w:rsidRPr="005E7859">
        <w:t xml:space="preserve"> distinti per </w:t>
      </w:r>
      <w:r w:rsidR="006A6B83">
        <w:t>ciascun</w:t>
      </w:r>
      <w:r w:rsidRPr="005E7859">
        <w:t xml:space="preserve"> grado di istruzione</w:t>
      </w:r>
      <w:r w:rsidR="006A6B83">
        <w:t>.</w:t>
      </w:r>
    </w:p>
    <w:p w14:paraId="27A716C4" w14:textId="77777777" w:rsidR="006A6B83" w:rsidRDefault="006A6B83" w:rsidP="00706D06">
      <w:pPr>
        <w:jc w:val="both"/>
        <w:rPr>
          <w:b/>
          <w:bCs/>
        </w:rPr>
      </w:pPr>
    </w:p>
    <w:p w14:paraId="74129A81" w14:textId="2629AB8D" w:rsidR="00773EB1" w:rsidRDefault="00773EB1" w:rsidP="00706D06">
      <w:pPr>
        <w:jc w:val="both"/>
        <w:rPr>
          <w:b/>
          <w:bCs/>
        </w:rPr>
      </w:pPr>
      <w:r>
        <w:rPr>
          <w:b/>
          <w:bCs/>
        </w:rPr>
        <w:lastRenderedPageBreak/>
        <w:t>Quale titolo rilascia INDIRE?</w:t>
      </w:r>
    </w:p>
    <w:p w14:paraId="1167DBA5" w14:textId="709973C7" w:rsidR="00935E14" w:rsidRDefault="00773EB1" w:rsidP="00706D06">
      <w:pPr>
        <w:jc w:val="both"/>
      </w:pPr>
      <w:r>
        <w:t xml:space="preserve">Il titolo rilasciato da </w:t>
      </w:r>
      <w:r w:rsidR="006A6B83">
        <w:t>INDIRE</w:t>
      </w:r>
      <w:r>
        <w:t xml:space="preserve"> è</w:t>
      </w:r>
      <w:r w:rsidR="006A6B83">
        <w:t xml:space="preserve"> un</w:t>
      </w:r>
      <w:r>
        <w:t xml:space="preserve"> titolo di specializzazione non universitario utilizzabile esclusivamente in ambito nazionale all’interno del sistema educativo di istruzione e formazione. </w:t>
      </w:r>
    </w:p>
    <w:p w14:paraId="241BA040" w14:textId="77777777" w:rsidR="006A6B83" w:rsidRDefault="006A6B83" w:rsidP="00706D06">
      <w:pPr>
        <w:jc w:val="both"/>
        <w:rPr>
          <w:b/>
          <w:bCs/>
        </w:rPr>
      </w:pPr>
    </w:p>
    <w:p w14:paraId="3D64410C" w14:textId="50212F2D" w:rsidR="00773EB1" w:rsidRDefault="00773EB1" w:rsidP="00706D06">
      <w:pPr>
        <w:jc w:val="both"/>
        <w:rPr>
          <w:b/>
          <w:bCs/>
        </w:rPr>
      </w:pPr>
      <w:r>
        <w:rPr>
          <w:b/>
          <w:bCs/>
        </w:rPr>
        <w:t>Come viene erogata la formazione?</w:t>
      </w:r>
    </w:p>
    <w:p w14:paraId="5B748040" w14:textId="53E07305" w:rsidR="003D7B96" w:rsidRDefault="00773EB1" w:rsidP="00706D06">
      <w:pPr>
        <w:jc w:val="both"/>
      </w:pPr>
      <w:r>
        <w:t>L</w:t>
      </w:r>
      <w:r w:rsidRPr="003D7B96">
        <w:t>e attivit</w:t>
      </w:r>
      <w:r>
        <w:t>à</w:t>
      </w:r>
      <w:r w:rsidRPr="003D7B96">
        <w:t xml:space="preserve"> formative sono erogate in modalit</w:t>
      </w:r>
      <w:r>
        <w:t>à</w:t>
      </w:r>
      <w:r w:rsidRPr="003D7B96">
        <w:t xml:space="preserve"> telematica sincrona e per un 10% massimo in modalit</w:t>
      </w:r>
      <w:r>
        <w:t xml:space="preserve">à </w:t>
      </w:r>
      <w:r w:rsidRPr="003D7B96">
        <w:t>asincrona</w:t>
      </w:r>
      <w:r w:rsidR="006A6B83">
        <w:t>.</w:t>
      </w:r>
    </w:p>
    <w:p w14:paraId="08B24EA2" w14:textId="77777777" w:rsidR="006A6B83" w:rsidRDefault="006A6B83" w:rsidP="00706D06">
      <w:pPr>
        <w:jc w:val="both"/>
        <w:rPr>
          <w:b/>
          <w:bCs/>
        </w:rPr>
      </w:pPr>
    </w:p>
    <w:p w14:paraId="32D25D0A" w14:textId="38FACDB4" w:rsidR="00773EB1" w:rsidRDefault="00773EB1" w:rsidP="00706D06">
      <w:pPr>
        <w:jc w:val="both"/>
        <w:rPr>
          <w:b/>
          <w:bCs/>
        </w:rPr>
      </w:pPr>
      <w:r>
        <w:rPr>
          <w:b/>
          <w:bCs/>
        </w:rPr>
        <w:t>Come si svolgono i laboratori?</w:t>
      </w:r>
    </w:p>
    <w:p w14:paraId="38DAF9DE" w14:textId="546BD67B" w:rsidR="003D7B96" w:rsidRDefault="00773EB1" w:rsidP="00706D06">
      <w:pPr>
        <w:jc w:val="both"/>
      </w:pPr>
      <w:r>
        <w:t>Le attività laboratoriali sono erogate in modalità sincrona</w:t>
      </w:r>
      <w:r w:rsidR="006A6B83">
        <w:t>.</w:t>
      </w:r>
    </w:p>
    <w:p w14:paraId="1BEC32B4" w14:textId="77777777" w:rsidR="006A6B83" w:rsidRDefault="006A6B83" w:rsidP="00706D06">
      <w:pPr>
        <w:jc w:val="both"/>
        <w:rPr>
          <w:b/>
          <w:bCs/>
        </w:rPr>
      </w:pPr>
    </w:p>
    <w:p w14:paraId="267BCDE3" w14:textId="3B7F40F8" w:rsidR="00773EB1" w:rsidRDefault="00773EB1" w:rsidP="00706D06">
      <w:pPr>
        <w:jc w:val="both"/>
        <w:rPr>
          <w:b/>
          <w:bCs/>
        </w:rPr>
      </w:pPr>
      <w:r>
        <w:rPr>
          <w:b/>
          <w:bCs/>
        </w:rPr>
        <w:t>Sono consentite assenze?</w:t>
      </w:r>
    </w:p>
    <w:p w14:paraId="3E27B56D" w14:textId="2D2CCDF1" w:rsidR="003D7B96" w:rsidRDefault="00773EB1" w:rsidP="00706D06">
      <w:pPr>
        <w:jc w:val="both"/>
      </w:pPr>
      <w:r>
        <w:t>Sono consentite nella misura massima del 10% sul totale delle attività</w:t>
      </w:r>
      <w:r w:rsidR="006A6B83">
        <w:t>.</w:t>
      </w:r>
    </w:p>
    <w:p w14:paraId="6AA93CC4" w14:textId="77777777" w:rsidR="006A6B83" w:rsidRDefault="006A6B83" w:rsidP="00A34507">
      <w:pPr>
        <w:jc w:val="both"/>
        <w:rPr>
          <w:b/>
          <w:bCs/>
        </w:rPr>
      </w:pPr>
    </w:p>
    <w:p w14:paraId="63621EE2" w14:textId="01F68DC4" w:rsidR="00773EB1" w:rsidRPr="004778A1" w:rsidRDefault="00773EB1" w:rsidP="00A34507">
      <w:pPr>
        <w:jc w:val="both"/>
        <w:rPr>
          <w:b/>
          <w:bCs/>
        </w:rPr>
      </w:pPr>
      <w:r w:rsidRPr="004778A1">
        <w:rPr>
          <w:b/>
          <w:bCs/>
        </w:rPr>
        <w:t>A quante ore corrisponde un ECTS?</w:t>
      </w:r>
    </w:p>
    <w:p w14:paraId="2DFB3713" w14:textId="4CB40646" w:rsidR="00A34507" w:rsidRPr="000C0EF0" w:rsidRDefault="00773EB1" w:rsidP="00A34507">
      <w:pPr>
        <w:jc w:val="both"/>
      </w:pPr>
      <w:r w:rsidRPr="004778A1">
        <w:t>Per ogni ECTS relativo agli insegnamenti sono previste 7,5 ore di attività sincrona</w:t>
      </w:r>
      <w:r w:rsidR="006A6B83">
        <w:t xml:space="preserve">, </w:t>
      </w:r>
      <w:r w:rsidRPr="004778A1">
        <w:t>mentre per ogni ECTS di laboratorio sono previste 20</w:t>
      </w:r>
      <w:r w:rsidR="004778A1" w:rsidRPr="004778A1">
        <w:t xml:space="preserve"> ore</w:t>
      </w:r>
      <w:r w:rsidRPr="004778A1">
        <w:t xml:space="preserve"> di attività sincrona</w:t>
      </w:r>
      <w:r w:rsidR="006A6B83">
        <w:t>.</w:t>
      </w:r>
    </w:p>
    <w:p w14:paraId="59B5C95F" w14:textId="77777777" w:rsidR="00A34507" w:rsidRDefault="00A34507" w:rsidP="00706D06">
      <w:pPr>
        <w:jc w:val="both"/>
      </w:pPr>
    </w:p>
    <w:p w14:paraId="2EEE42CE" w14:textId="12EFADFD" w:rsidR="003A488E" w:rsidRDefault="003A488E" w:rsidP="00706D06">
      <w:pPr>
        <w:jc w:val="both"/>
        <w:rPr>
          <w:b/>
          <w:bCs/>
        </w:rPr>
      </w:pPr>
      <w:r w:rsidRPr="00122A35">
        <w:rPr>
          <w:b/>
          <w:bCs/>
        </w:rPr>
        <w:t>È possibile dilazionare i pagamenti secondo una modalità diversa da quella stabilita dal bando?</w:t>
      </w:r>
    </w:p>
    <w:p w14:paraId="04A85CE8" w14:textId="31617935" w:rsidR="00122A35" w:rsidRPr="00122A35" w:rsidRDefault="00122A35" w:rsidP="00706D06">
      <w:pPr>
        <w:jc w:val="both"/>
      </w:pPr>
      <w:r w:rsidRPr="00122A35">
        <w:t>No, non è possibile</w:t>
      </w:r>
      <w:r w:rsidR="006A6B83">
        <w:t>.</w:t>
      </w:r>
    </w:p>
    <w:p w14:paraId="7E134D4D" w14:textId="77777777" w:rsidR="006A6B83" w:rsidRDefault="006A6B83" w:rsidP="00706D06">
      <w:pPr>
        <w:jc w:val="both"/>
        <w:rPr>
          <w:b/>
          <w:bCs/>
        </w:rPr>
      </w:pPr>
    </w:p>
    <w:p w14:paraId="6CD122F9" w14:textId="40BD4968" w:rsidR="003A488E" w:rsidRDefault="003A488E" w:rsidP="00706D06">
      <w:pPr>
        <w:jc w:val="both"/>
        <w:rPr>
          <w:b/>
          <w:bCs/>
        </w:rPr>
      </w:pPr>
      <w:r w:rsidRPr="00A92F01">
        <w:rPr>
          <w:b/>
          <w:bCs/>
        </w:rPr>
        <w:t>Nel caso avessi problemi nell’iscrizione al portale GOMP, a chi posso rivolvermi</w:t>
      </w:r>
      <w:r w:rsidR="006C625E" w:rsidRPr="00A92F01">
        <w:rPr>
          <w:b/>
          <w:bCs/>
        </w:rPr>
        <w:t xml:space="preserve"> per avere assistenza?</w:t>
      </w:r>
    </w:p>
    <w:p w14:paraId="68F09630" w14:textId="2466EB5D" w:rsidR="00A92F01" w:rsidRDefault="00A92F01" w:rsidP="00706D06">
      <w:pPr>
        <w:jc w:val="both"/>
        <w:rPr>
          <w:b/>
          <w:bCs/>
        </w:rPr>
      </w:pPr>
      <w:r w:rsidRPr="00A92F01">
        <w:t>L’unica modalità per richiedere informazioni è scrivere a</w:t>
      </w:r>
      <w:r>
        <w:rPr>
          <w:b/>
          <w:bCs/>
        </w:rPr>
        <w:t xml:space="preserve"> </w:t>
      </w:r>
      <w:hyperlink r:id="rId7" w:history="1">
        <w:r w:rsidRPr="003C7C49">
          <w:rPr>
            <w:rStyle w:val="Collegamentoipertestuale"/>
            <w:b/>
            <w:bCs/>
          </w:rPr>
          <w:t>info@indiretfa.it</w:t>
        </w:r>
      </w:hyperlink>
      <w:r w:rsidR="00646E51" w:rsidRPr="00646E51">
        <w:t>.</w:t>
      </w:r>
    </w:p>
    <w:p w14:paraId="506B51AC" w14:textId="77777777" w:rsidR="00646E51" w:rsidRDefault="00646E51" w:rsidP="00706D06">
      <w:pPr>
        <w:jc w:val="both"/>
        <w:rPr>
          <w:b/>
          <w:bCs/>
        </w:rPr>
      </w:pPr>
    </w:p>
    <w:p w14:paraId="7DF9F4D6" w14:textId="1B601751" w:rsidR="006C625E" w:rsidRDefault="006C625E" w:rsidP="00706D06">
      <w:pPr>
        <w:jc w:val="both"/>
        <w:rPr>
          <w:b/>
          <w:bCs/>
        </w:rPr>
      </w:pPr>
      <w:r w:rsidRPr="00A92F01">
        <w:rPr>
          <w:b/>
          <w:bCs/>
        </w:rPr>
        <w:t>Nel caso avessi problemi nella compilazione della domanda, a chi posso rivolgermi?</w:t>
      </w:r>
    </w:p>
    <w:p w14:paraId="59F284F0" w14:textId="00CEA7E4" w:rsidR="00A92F01" w:rsidRDefault="00A92F01" w:rsidP="00A92F01">
      <w:pPr>
        <w:jc w:val="both"/>
        <w:rPr>
          <w:b/>
          <w:bCs/>
        </w:rPr>
      </w:pPr>
      <w:r w:rsidRPr="00A92F01">
        <w:t>L’unica modalità per richiedere informazioni è scrivere a</w:t>
      </w:r>
      <w:r>
        <w:rPr>
          <w:b/>
          <w:bCs/>
        </w:rPr>
        <w:t xml:space="preserve"> </w:t>
      </w:r>
      <w:hyperlink r:id="rId8" w:history="1">
        <w:r w:rsidRPr="003C7C49">
          <w:rPr>
            <w:rStyle w:val="Collegamentoipertestuale"/>
            <w:b/>
            <w:bCs/>
          </w:rPr>
          <w:t>info@indiretfa.it</w:t>
        </w:r>
      </w:hyperlink>
      <w:r w:rsidR="00646E51" w:rsidRPr="00646E51">
        <w:t>.</w:t>
      </w:r>
    </w:p>
    <w:p w14:paraId="3BCA579D" w14:textId="77777777" w:rsidR="00122A35" w:rsidRPr="00122A35" w:rsidRDefault="00122A35" w:rsidP="00706D06">
      <w:pPr>
        <w:jc w:val="both"/>
        <w:rPr>
          <w:b/>
          <w:bCs/>
        </w:rPr>
      </w:pPr>
    </w:p>
    <w:p w14:paraId="74E782DD" w14:textId="74D50B3A" w:rsidR="003A488E" w:rsidRPr="0083081B" w:rsidRDefault="003A488E" w:rsidP="00706D06">
      <w:pPr>
        <w:jc w:val="both"/>
        <w:rPr>
          <w:b/>
          <w:bCs/>
        </w:rPr>
      </w:pPr>
      <w:r w:rsidRPr="0083081B">
        <w:rPr>
          <w:b/>
          <w:bCs/>
        </w:rPr>
        <w:t>Se ho problemi con l’Iscrizione tramite SPID, posso registrarmi alla piattaforma in un’altra modalità?</w:t>
      </w:r>
    </w:p>
    <w:p w14:paraId="073C10B2" w14:textId="130B8316" w:rsidR="00A92F01" w:rsidRDefault="00313AB3" w:rsidP="00706D06">
      <w:pPr>
        <w:jc w:val="both"/>
      </w:pPr>
      <w:r>
        <w:t>S</w:t>
      </w:r>
      <w:r w:rsidRPr="00313AB3">
        <w:t>ì, è possibile registrarsi anche inserendo i propri dati direttamente sulla piattaforma GOMP, cliccando sul link "Registrati"</w:t>
      </w:r>
      <w:r w:rsidR="00646E51">
        <w:t>.</w:t>
      </w:r>
    </w:p>
    <w:p w14:paraId="48591293" w14:textId="77777777" w:rsidR="00A92F01" w:rsidRDefault="00A92F01" w:rsidP="00706D06">
      <w:pPr>
        <w:jc w:val="both"/>
      </w:pPr>
    </w:p>
    <w:p w14:paraId="7A2DF5FA" w14:textId="295602CD" w:rsidR="00350675" w:rsidRPr="00807D0A" w:rsidRDefault="00F84F5C" w:rsidP="00350675">
      <w:pPr>
        <w:jc w:val="center"/>
        <w:rPr>
          <w:b/>
          <w:bCs/>
        </w:rPr>
      </w:pPr>
      <w:r>
        <w:rPr>
          <w:b/>
          <w:bCs/>
        </w:rPr>
        <w:t>AGGIORNAMENTO</w:t>
      </w:r>
      <w:r w:rsidR="00350675">
        <w:rPr>
          <w:b/>
          <w:bCs/>
        </w:rPr>
        <w:t xml:space="preserve"> 4/7/2025</w:t>
      </w:r>
    </w:p>
    <w:p w14:paraId="5C4099DE" w14:textId="77777777" w:rsidR="00350675" w:rsidRDefault="00350675" w:rsidP="00350675">
      <w:pPr>
        <w:jc w:val="both"/>
        <w:rPr>
          <w:b/>
          <w:bCs/>
        </w:rPr>
      </w:pPr>
    </w:p>
    <w:p w14:paraId="56C35389" w14:textId="1679F32E" w:rsidR="00350675" w:rsidRDefault="00350675" w:rsidP="00780AC3">
      <w:pPr>
        <w:jc w:val="both"/>
        <w:rPr>
          <w:b/>
          <w:bCs/>
        </w:rPr>
      </w:pPr>
      <w:r w:rsidRPr="00350675">
        <w:rPr>
          <w:b/>
          <w:bCs/>
        </w:rPr>
        <w:t>Quando verrà pubblicato il Calendario didattico?</w:t>
      </w:r>
    </w:p>
    <w:p w14:paraId="508FDAA2" w14:textId="770F26FB" w:rsidR="00350675" w:rsidRDefault="00350675" w:rsidP="00780AC3">
      <w:pPr>
        <w:spacing w:after="0" w:line="240" w:lineRule="auto"/>
        <w:jc w:val="both"/>
      </w:pPr>
      <w:r w:rsidRPr="00350675">
        <w:t xml:space="preserve">Il calendario didattico verrà pubblicato circa </w:t>
      </w:r>
      <w:proofErr w:type="gramStart"/>
      <w:r w:rsidRPr="00350675">
        <w:t>10</w:t>
      </w:r>
      <w:proofErr w:type="gramEnd"/>
      <w:r>
        <w:t xml:space="preserve"> giorni dopo </w:t>
      </w:r>
      <w:r w:rsidRPr="00350675">
        <w:t>la pubblicazione della graduatoria. Sarà stabilito in base alle iscrizioni pervenute.</w:t>
      </w:r>
    </w:p>
    <w:p w14:paraId="01DC9C71" w14:textId="77777777" w:rsidR="00350675" w:rsidRDefault="00350675" w:rsidP="00780AC3">
      <w:pPr>
        <w:spacing w:after="0" w:line="240" w:lineRule="auto"/>
        <w:jc w:val="both"/>
      </w:pPr>
    </w:p>
    <w:p w14:paraId="15BC5341" w14:textId="77777777" w:rsidR="00350675" w:rsidRDefault="00350675" w:rsidP="00780AC3">
      <w:pPr>
        <w:spacing w:after="0" w:line="240" w:lineRule="auto"/>
        <w:jc w:val="both"/>
        <w:rPr>
          <w:b/>
          <w:bCs/>
        </w:rPr>
      </w:pPr>
    </w:p>
    <w:p w14:paraId="7843294D" w14:textId="77777777" w:rsidR="00350675" w:rsidRDefault="00350675" w:rsidP="00780AC3">
      <w:pPr>
        <w:spacing w:after="0" w:line="240" w:lineRule="auto"/>
        <w:jc w:val="both"/>
        <w:rPr>
          <w:b/>
          <w:bCs/>
        </w:rPr>
      </w:pPr>
      <w:r w:rsidRPr="00350675">
        <w:rPr>
          <w:b/>
          <w:bCs/>
        </w:rPr>
        <w:t>I Laboratori previsti saranno in presenza?</w:t>
      </w:r>
      <w:r>
        <w:rPr>
          <w:b/>
          <w:bCs/>
        </w:rPr>
        <w:tab/>
      </w:r>
    </w:p>
    <w:p w14:paraId="30E15E71" w14:textId="77777777" w:rsidR="00350675" w:rsidRDefault="00350675" w:rsidP="00780AC3">
      <w:pPr>
        <w:spacing w:after="0" w:line="240" w:lineRule="auto"/>
        <w:jc w:val="both"/>
        <w:rPr>
          <w:b/>
          <w:bCs/>
        </w:rPr>
      </w:pPr>
    </w:p>
    <w:p w14:paraId="67D944FC" w14:textId="2B838CB2" w:rsidR="00350675" w:rsidRPr="00350675" w:rsidRDefault="00350675" w:rsidP="00780AC3">
      <w:pPr>
        <w:spacing w:after="0" w:line="240" w:lineRule="auto"/>
        <w:jc w:val="both"/>
        <w:rPr>
          <w:b/>
          <w:bCs/>
        </w:rPr>
      </w:pPr>
      <w:r w:rsidRPr="00350675">
        <w:t xml:space="preserve">I </w:t>
      </w:r>
      <w:r w:rsidR="00780AC3">
        <w:t>L</w:t>
      </w:r>
      <w:r w:rsidRPr="00350675">
        <w:t>aboratori saranno a distanza e in forma sincrona</w:t>
      </w:r>
      <w:r>
        <w:t>.</w:t>
      </w:r>
    </w:p>
    <w:p w14:paraId="36C5F3C6" w14:textId="77777777" w:rsidR="00350675" w:rsidRDefault="00350675" w:rsidP="00780AC3">
      <w:pPr>
        <w:spacing w:after="0" w:line="240" w:lineRule="auto"/>
        <w:jc w:val="both"/>
      </w:pPr>
    </w:p>
    <w:p w14:paraId="3820ADF9" w14:textId="77777777" w:rsidR="00350675" w:rsidRDefault="00350675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22042DAB" w14:textId="77777777" w:rsidR="00350675" w:rsidRDefault="00350675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Il materiale di studio verrà fornito?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ab/>
      </w:r>
    </w:p>
    <w:p w14:paraId="0835407D" w14:textId="77777777" w:rsidR="00350675" w:rsidRDefault="00350675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647CBBEC" w14:textId="1558BC1C" w:rsidR="00350675" w:rsidRDefault="00350675" w:rsidP="00780AC3">
      <w:pPr>
        <w:spacing w:after="0" w:line="240" w:lineRule="auto"/>
        <w:jc w:val="both"/>
      </w:pPr>
      <w:r w:rsidRPr="00350675">
        <w:t>S</w:t>
      </w:r>
      <w:r>
        <w:t>ì</w:t>
      </w:r>
      <w:r w:rsidRPr="00350675">
        <w:t>, sarà</w:t>
      </w:r>
      <w:r>
        <w:t xml:space="preserve"> messo a disposizione in</w:t>
      </w:r>
      <w:r w:rsidRPr="00350675">
        <w:t xml:space="preserve"> piattaforma</w:t>
      </w:r>
      <w:r>
        <w:t>.</w:t>
      </w:r>
    </w:p>
    <w:p w14:paraId="03908710" w14:textId="77777777" w:rsidR="00350675" w:rsidRDefault="00350675" w:rsidP="00780AC3">
      <w:pPr>
        <w:spacing w:after="0" w:line="240" w:lineRule="auto"/>
        <w:jc w:val="both"/>
      </w:pPr>
    </w:p>
    <w:p w14:paraId="208FFC90" w14:textId="77777777" w:rsidR="00350675" w:rsidRDefault="00350675" w:rsidP="00780AC3">
      <w:pPr>
        <w:spacing w:after="0" w:line="240" w:lineRule="auto"/>
        <w:jc w:val="both"/>
      </w:pPr>
    </w:p>
    <w:p w14:paraId="256C7CFE" w14:textId="77777777" w:rsidR="00350675" w:rsidRDefault="00350675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Qual è il numero totale e preciso di esami che i corsisti dovranno sostenere tra intermedi, laboratorio e finale?</w:t>
      </w:r>
    </w:p>
    <w:p w14:paraId="32571553" w14:textId="77777777" w:rsidR="00350675" w:rsidRPr="00350675" w:rsidRDefault="00350675" w:rsidP="00780AC3">
      <w:pPr>
        <w:spacing w:after="0" w:line="240" w:lineRule="auto"/>
        <w:jc w:val="both"/>
      </w:pPr>
    </w:p>
    <w:p w14:paraId="47068861" w14:textId="10A0FD08" w:rsidR="00350675" w:rsidRPr="00350675" w:rsidRDefault="00350675" w:rsidP="00780AC3">
      <w:pPr>
        <w:spacing w:after="0" w:line="240" w:lineRule="auto"/>
        <w:jc w:val="both"/>
      </w:pPr>
      <w:r w:rsidRPr="00350675">
        <w:t xml:space="preserve">Per quanto riguarda i percorsi di cui al </w:t>
      </w:r>
      <w:r>
        <w:t>D.M.</w:t>
      </w:r>
      <w:r w:rsidRPr="00350675">
        <w:t xml:space="preserve"> 75/2025</w:t>
      </w:r>
      <w:r>
        <w:t>,</w:t>
      </w:r>
      <w:r w:rsidRPr="00350675">
        <w:t xml:space="preserve"> gli esami intermedi sono 18.</w:t>
      </w:r>
      <w:r>
        <w:tab/>
      </w:r>
      <w:r>
        <w:tab/>
      </w:r>
      <w:r w:rsidRPr="00350675">
        <w:br/>
      </w:r>
      <w:r w:rsidR="00CE667F">
        <w:t>È</w:t>
      </w:r>
      <w:r w:rsidRPr="00350675">
        <w:t xml:space="preserve"> previsto un esame finale</w:t>
      </w:r>
      <w:r>
        <w:t>.</w:t>
      </w:r>
    </w:p>
    <w:p w14:paraId="2CF40828" w14:textId="77777777" w:rsidR="00350675" w:rsidRPr="00350675" w:rsidRDefault="00350675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72E51426" w14:textId="77777777" w:rsidR="00350675" w:rsidRPr="00350675" w:rsidRDefault="00350675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10B2DB0C" w14:textId="77777777" w:rsidR="00350675" w:rsidRPr="00350675" w:rsidRDefault="00350675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Chi non dovesse rientrare nei posti disponibili dovrà attendere la pubblicazione di altro avviso?</w:t>
      </w:r>
    </w:p>
    <w:p w14:paraId="378B3EEC" w14:textId="77777777" w:rsidR="00350675" w:rsidRDefault="00350675" w:rsidP="00780AC3">
      <w:pPr>
        <w:spacing w:after="0" w:line="240" w:lineRule="auto"/>
        <w:jc w:val="both"/>
      </w:pPr>
    </w:p>
    <w:p w14:paraId="102DE55D" w14:textId="06B35C01" w:rsidR="00350675" w:rsidRDefault="00350675" w:rsidP="00780AC3">
      <w:pPr>
        <w:spacing w:after="0" w:line="240" w:lineRule="auto"/>
        <w:jc w:val="both"/>
      </w:pPr>
      <w:r w:rsidRPr="00350675">
        <w:t xml:space="preserve">In caso di esclusione dalle graduatorie e </w:t>
      </w:r>
      <w:r>
        <w:t xml:space="preserve">in </w:t>
      </w:r>
      <w:r w:rsidRPr="00350675">
        <w:t xml:space="preserve">assenza di comunicazione di successivi avvisi di scorrimento, il corsista potrà verificare la disponibilità presso altri </w:t>
      </w:r>
      <w:r>
        <w:t>A</w:t>
      </w:r>
      <w:r w:rsidRPr="00350675">
        <w:t>tenei</w:t>
      </w:r>
      <w:r>
        <w:t>.</w:t>
      </w:r>
    </w:p>
    <w:p w14:paraId="26EFF03F" w14:textId="77777777" w:rsidR="00350675" w:rsidRDefault="00350675" w:rsidP="00780AC3">
      <w:pPr>
        <w:spacing w:after="0" w:line="240" w:lineRule="auto"/>
        <w:jc w:val="both"/>
      </w:pPr>
    </w:p>
    <w:p w14:paraId="7A4C21A6" w14:textId="77777777" w:rsidR="00350675" w:rsidRDefault="00350675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1C7F1D3A" w14:textId="0795AEF0" w:rsidR="00350675" w:rsidRDefault="00350675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A parità di anni di servizio in graduatoria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,</w:t>
      </w: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prevale il docente più giovane come età anagrafica o come inizio dell’insegnamento?</w:t>
      </w:r>
    </w:p>
    <w:p w14:paraId="7F788F7E" w14:textId="77777777" w:rsidR="00350675" w:rsidRDefault="00350675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23DAE876" w14:textId="0F230513" w:rsidR="00350675" w:rsidRDefault="00350675" w:rsidP="00780AC3">
      <w:pPr>
        <w:spacing w:after="0" w:line="240" w:lineRule="auto"/>
        <w:jc w:val="both"/>
      </w:pPr>
      <w:r w:rsidRPr="00350675">
        <w:t>Prevale il docente anagraficamente più giovane</w:t>
      </w:r>
      <w:r>
        <w:t>.</w:t>
      </w:r>
    </w:p>
    <w:p w14:paraId="374BBD51" w14:textId="77777777" w:rsidR="00350675" w:rsidRDefault="00350675" w:rsidP="00780AC3">
      <w:pPr>
        <w:spacing w:after="0" w:line="240" w:lineRule="auto"/>
        <w:jc w:val="both"/>
      </w:pPr>
    </w:p>
    <w:p w14:paraId="7DE7D0D5" w14:textId="77777777" w:rsidR="00350675" w:rsidRDefault="00350675" w:rsidP="00780AC3">
      <w:pPr>
        <w:spacing w:after="0" w:line="240" w:lineRule="auto"/>
        <w:jc w:val="both"/>
      </w:pPr>
    </w:p>
    <w:p w14:paraId="5A329136" w14:textId="5CBDEFF8" w:rsidR="00350675" w:rsidRDefault="00350675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Il corso INDIRE è compatibile con l’anno di prova?</w:t>
      </w:r>
    </w:p>
    <w:p w14:paraId="11938898" w14:textId="77777777" w:rsidR="00350675" w:rsidRDefault="00350675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78D86C68" w14:textId="77777777" w:rsidR="00350675" w:rsidRDefault="00350675" w:rsidP="00780AC3">
      <w:pPr>
        <w:spacing w:after="0" w:line="240" w:lineRule="auto"/>
        <w:jc w:val="both"/>
      </w:pPr>
      <w:r w:rsidRPr="00350675">
        <w:t>Si, il percorso è compatibile con l’anno di prova. La didattica verrà erogata in modalità sincrona e sono ammesse assenze nella misura del 10% sul totale delle attività.</w:t>
      </w:r>
    </w:p>
    <w:p w14:paraId="764410C7" w14:textId="77777777" w:rsidR="00350675" w:rsidRDefault="00350675" w:rsidP="00780AC3">
      <w:pPr>
        <w:spacing w:after="0" w:line="240" w:lineRule="auto"/>
        <w:jc w:val="both"/>
      </w:pPr>
    </w:p>
    <w:p w14:paraId="0E02BA38" w14:textId="77777777" w:rsidR="00780AC3" w:rsidRDefault="00780AC3" w:rsidP="00780AC3">
      <w:pPr>
        <w:spacing w:after="0" w:line="240" w:lineRule="auto"/>
        <w:jc w:val="both"/>
      </w:pPr>
    </w:p>
    <w:p w14:paraId="5926912B" w14:textId="5D7A1225" w:rsidR="00350675" w:rsidRDefault="00350675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Nell'inserimento degli anni di servizio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,</w:t>
      </w: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se vengono inseriti più anni rispetto agli ultimi 5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,</w:t>
      </w: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deve essere rifatta la domanda o comunque verranno calcolati solo gli ultimi 5?</w:t>
      </w:r>
    </w:p>
    <w:p w14:paraId="13F6C01C" w14:textId="25803260" w:rsidR="00350675" w:rsidRDefault="00350675" w:rsidP="00780AC3">
      <w:pPr>
        <w:spacing w:after="0" w:line="240" w:lineRule="auto"/>
        <w:jc w:val="both"/>
      </w:pPr>
      <w:r w:rsidRPr="00350675">
        <w:rPr>
          <w:rFonts w:ascii="Calibri" w:eastAsia="Times New Roman" w:hAnsi="Calibri" w:cs="Calibri"/>
          <w:i/>
          <w:iCs/>
          <w:color w:val="000000"/>
          <w:kern w:val="0"/>
          <w:lang w:eastAsia="it-IT"/>
          <w14:ligatures w14:val="none"/>
        </w:rPr>
        <w:br/>
      </w:r>
      <w:r w:rsidRPr="00350675">
        <w:t>No, non bisogna rifare la domanda</w:t>
      </w:r>
      <w:r>
        <w:t>.</w:t>
      </w:r>
    </w:p>
    <w:p w14:paraId="63A2D16E" w14:textId="77777777" w:rsidR="00350675" w:rsidRDefault="00350675" w:rsidP="00780AC3">
      <w:pPr>
        <w:spacing w:after="0" w:line="240" w:lineRule="auto"/>
        <w:jc w:val="both"/>
      </w:pPr>
    </w:p>
    <w:p w14:paraId="0DB14991" w14:textId="24718E3A" w:rsidR="00350675" w:rsidRDefault="00350675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Nella domanda di iscrizione si richiede di inserire il numero di giorni effettuati. Svolgendo più di 180 giorni di servizio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,</w:t>
      </w: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quanti se ne devono contare?</w:t>
      </w:r>
    </w:p>
    <w:p w14:paraId="068F1E13" w14:textId="77777777" w:rsidR="00350675" w:rsidRDefault="00350675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20A16B0A" w14:textId="77777777" w:rsidR="00350675" w:rsidRDefault="00350675" w:rsidP="00780AC3">
      <w:pPr>
        <w:spacing w:after="0" w:line="240" w:lineRule="auto"/>
        <w:jc w:val="both"/>
      </w:pPr>
      <w:r w:rsidRPr="00350675">
        <w:t>Nell’autocertificazione devono essere inseriti tutti i periodi di servizio.</w:t>
      </w:r>
    </w:p>
    <w:p w14:paraId="2EA92FAD" w14:textId="77777777" w:rsidR="00CE667F" w:rsidRDefault="00CE667F" w:rsidP="00780AC3">
      <w:pPr>
        <w:spacing w:after="0" w:line="240" w:lineRule="auto"/>
        <w:jc w:val="both"/>
      </w:pPr>
    </w:p>
    <w:p w14:paraId="52CB81E5" w14:textId="77777777" w:rsidR="00CE667F" w:rsidRDefault="00CE667F" w:rsidP="00780AC3">
      <w:pPr>
        <w:spacing w:after="0" w:line="240" w:lineRule="auto"/>
        <w:jc w:val="both"/>
      </w:pPr>
    </w:p>
    <w:p w14:paraId="3417E049" w14:textId="2173F7CC" w:rsidR="00CE667F" w:rsidRPr="00CE667F" w:rsidRDefault="00CE667F" w:rsidP="00CE667F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333333"/>
          <w:kern w:val="0"/>
          <w:lang w:eastAsia="it-IT"/>
          <w14:ligatures w14:val="none"/>
        </w:rPr>
      </w:pPr>
      <w:r w:rsidRPr="00CE667F">
        <w:rPr>
          <w:rFonts w:ascii="Calibri" w:eastAsia="Times New Roman" w:hAnsi="Calibri" w:cs="Calibri"/>
          <w:b/>
          <w:bCs/>
          <w:color w:val="333333"/>
          <w:kern w:val="0"/>
          <w:lang w:eastAsia="it-IT"/>
          <w14:ligatures w14:val="none"/>
        </w:rPr>
        <w:t>Se per un anno scolastico si è prestato servizio “misto”</w:t>
      </w:r>
      <w:r>
        <w:rPr>
          <w:rFonts w:ascii="Calibri" w:eastAsia="Times New Roman" w:hAnsi="Calibri" w:cs="Calibri"/>
          <w:b/>
          <w:bCs/>
          <w:color w:val="333333"/>
          <w:kern w:val="0"/>
          <w:lang w:eastAsia="it-IT"/>
          <w14:ligatures w14:val="none"/>
        </w:rPr>
        <w:t>,</w:t>
      </w:r>
      <w:r w:rsidRPr="00CE667F">
        <w:rPr>
          <w:rFonts w:ascii="Calibri" w:eastAsia="Times New Roman" w:hAnsi="Calibri" w:cs="Calibri"/>
          <w:b/>
          <w:bCs/>
          <w:color w:val="333333"/>
          <w:kern w:val="0"/>
          <w:lang w:eastAsia="it-IT"/>
          <w14:ligatures w14:val="none"/>
        </w:rPr>
        <w:t xml:space="preserve"> ovvero sia su sostegno </w:t>
      </w:r>
      <w:r>
        <w:rPr>
          <w:rFonts w:ascii="Calibri" w:eastAsia="Times New Roman" w:hAnsi="Calibri" w:cs="Calibri"/>
          <w:b/>
          <w:bCs/>
          <w:color w:val="333333"/>
          <w:kern w:val="0"/>
          <w:lang w:eastAsia="it-IT"/>
          <w14:ligatures w14:val="none"/>
        </w:rPr>
        <w:t>sia</w:t>
      </w:r>
      <w:r w:rsidRPr="00CE667F">
        <w:rPr>
          <w:rFonts w:ascii="Calibri" w:eastAsia="Times New Roman" w:hAnsi="Calibri" w:cs="Calibri"/>
          <w:b/>
          <w:bCs/>
          <w:color w:val="333333"/>
          <w:kern w:val="0"/>
          <w:lang w:eastAsia="it-IT"/>
          <w14:ligatures w14:val="none"/>
        </w:rPr>
        <w:t xml:space="preserve"> su posto comune, può considerarsi come </w:t>
      </w:r>
      <w:proofErr w:type="gramStart"/>
      <w:r w:rsidRPr="00CE667F">
        <w:rPr>
          <w:rFonts w:ascii="Calibri" w:eastAsia="Times New Roman" w:hAnsi="Calibri" w:cs="Calibri"/>
          <w:b/>
          <w:bCs/>
          <w:color w:val="333333"/>
          <w:kern w:val="0"/>
          <w:lang w:eastAsia="it-IT"/>
          <w14:ligatures w14:val="none"/>
        </w:rPr>
        <w:t>anno</w:t>
      </w:r>
      <w:proofErr w:type="gramEnd"/>
      <w:r w:rsidRPr="00CE667F">
        <w:rPr>
          <w:rFonts w:ascii="Calibri" w:eastAsia="Times New Roman" w:hAnsi="Calibri" w:cs="Calibri"/>
          <w:b/>
          <w:bCs/>
          <w:color w:val="333333"/>
          <w:kern w:val="0"/>
          <w:lang w:eastAsia="it-IT"/>
          <w14:ligatures w14:val="none"/>
        </w:rPr>
        <w:t xml:space="preserve"> svolto su sostegno?</w:t>
      </w:r>
    </w:p>
    <w:p w14:paraId="7E5AE140" w14:textId="77777777" w:rsidR="00CE667F" w:rsidRDefault="00CE667F" w:rsidP="00780AC3">
      <w:pPr>
        <w:spacing w:after="0" w:line="240" w:lineRule="auto"/>
        <w:jc w:val="both"/>
      </w:pPr>
    </w:p>
    <w:p w14:paraId="69FEDEA9" w14:textId="77777777" w:rsidR="00CE667F" w:rsidRPr="00CE667F" w:rsidRDefault="00CE667F" w:rsidP="00CE667F">
      <w:pPr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</w:pPr>
      <w:r w:rsidRPr="00CE667F"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  <w:t>No, il servizio deve essere prestato su posto di sostegno per almeno tre anni scolastici, anche non continuativi, nei cinque anni precedenti.</w:t>
      </w:r>
    </w:p>
    <w:p w14:paraId="11C8C853" w14:textId="77777777" w:rsidR="00350675" w:rsidRDefault="00350675" w:rsidP="00780AC3">
      <w:pPr>
        <w:spacing w:after="0" w:line="240" w:lineRule="auto"/>
        <w:jc w:val="both"/>
      </w:pPr>
    </w:p>
    <w:p w14:paraId="2A2C2577" w14:textId="77777777" w:rsidR="00350675" w:rsidRDefault="00350675" w:rsidP="00780AC3">
      <w:pPr>
        <w:spacing w:after="0" w:line="240" w:lineRule="auto"/>
        <w:jc w:val="both"/>
      </w:pPr>
    </w:p>
    <w:p w14:paraId="7D254790" w14:textId="77777777" w:rsidR="00350675" w:rsidRDefault="00350675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A chi deve essere inviato il Buono emesso con Carta del docente?</w:t>
      </w:r>
    </w:p>
    <w:p w14:paraId="6B09C66A" w14:textId="77777777" w:rsidR="00350675" w:rsidRDefault="00350675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6DC363A3" w14:textId="7CF86761" w:rsidR="00350675" w:rsidRDefault="00350675" w:rsidP="00780AC3">
      <w:pPr>
        <w:spacing w:after="0" w:line="240" w:lineRule="auto"/>
        <w:jc w:val="both"/>
      </w:pPr>
      <w:r w:rsidRPr="00350675">
        <w:t xml:space="preserve">Il buono emesso con Carta del Docente deve essere inviato a </w:t>
      </w:r>
      <w:hyperlink r:id="rId9" w:history="1">
        <w:r w:rsidRPr="00350675">
          <w:rPr>
            <w:rStyle w:val="Collegamentoipertestuale"/>
          </w:rPr>
          <w:t>esoneri@indiretfa.it</w:t>
        </w:r>
      </w:hyperlink>
      <w:r>
        <w:t>.</w:t>
      </w:r>
    </w:p>
    <w:p w14:paraId="67B91716" w14:textId="77777777" w:rsidR="00350675" w:rsidRDefault="00350675" w:rsidP="00780AC3">
      <w:pPr>
        <w:spacing w:after="0" w:line="240" w:lineRule="auto"/>
        <w:jc w:val="both"/>
      </w:pPr>
    </w:p>
    <w:p w14:paraId="1956E932" w14:textId="77777777" w:rsidR="00350675" w:rsidRDefault="00350675" w:rsidP="00780AC3">
      <w:pPr>
        <w:spacing w:after="0" w:line="240" w:lineRule="auto"/>
        <w:jc w:val="both"/>
      </w:pPr>
    </w:p>
    <w:p w14:paraId="005BEDBD" w14:textId="61E74CF1" w:rsidR="00350675" w:rsidRDefault="00350675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bookmarkStart w:id="0" w:name="_Hlk202536385"/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È possibile iscriversi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al corso in oggetto </w:t>
      </w: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se si sta svolgendo un percorso di abilitazione all’insegnamento 60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CFU</w:t>
      </w:r>
      <w:r w:rsidRPr="00350675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?</w:t>
      </w:r>
    </w:p>
    <w:p w14:paraId="14475445" w14:textId="77777777" w:rsidR="00350675" w:rsidRDefault="00350675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075D5797" w14:textId="6A0BE359" w:rsidR="00E86EEF" w:rsidRDefault="00E86EEF" w:rsidP="00780AC3">
      <w:pPr>
        <w:spacing w:after="0" w:line="240" w:lineRule="auto"/>
        <w:jc w:val="both"/>
      </w:pPr>
      <w:r w:rsidRPr="00E86EEF">
        <w:t>È possibile fare una doppia iscrizione universitaria che non preveda obbligo di frequenza (come corso universitario, master, e</w:t>
      </w:r>
      <w:r>
        <w:t>c</w:t>
      </w:r>
      <w:r w:rsidRPr="00E86EEF">
        <w:t>c.) purché sia dichiarato con autocertificazione</w:t>
      </w:r>
      <w:r>
        <w:t>.</w:t>
      </w:r>
    </w:p>
    <w:p w14:paraId="405215BF" w14:textId="77777777" w:rsidR="00E86EEF" w:rsidRDefault="00E86EEF" w:rsidP="00780AC3">
      <w:pPr>
        <w:spacing w:after="0" w:line="240" w:lineRule="auto"/>
        <w:jc w:val="both"/>
      </w:pPr>
    </w:p>
    <w:bookmarkEnd w:id="0"/>
    <w:p w14:paraId="67DEBFEB" w14:textId="77777777" w:rsidR="00E86EEF" w:rsidRDefault="00E86EEF" w:rsidP="00780AC3">
      <w:pPr>
        <w:spacing w:after="0" w:line="240" w:lineRule="auto"/>
        <w:jc w:val="both"/>
      </w:pPr>
    </w:p>
    <w:p w14:paraId="43C7CBB9" w14:textId="2543140A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bookmarkStart w:id="1" w:name="_Hlk202536412"/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Nel bando si parla di servizio prestato nelle scuole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s</w:t>
      </w: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tatali e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p</w:t>
      </w: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aritarie ma non di Formazione Professionale. Come dev'essere considerata?</w:t>
      </w:r>
    </w:p>
    <w:p w14:paraId="438421EE" w14:textId="77777777" w:rsidR="009D0F68" w:rsidRPr="009D0F68" w:rsidRDefault="009D0F68" w:rsidP="00780AC3">
      <w:pPr>
        <w:spacing w:after="0" w:line="240" w:lineRule="auto"/>
        <w:jc w:val="both"/>
      </w:pPr>
    </w:p>
    <w:p w14:paraId="248C8999" w14:textId="77777777" w:rsidR="009D0F68" w:rsidRPr="009D0F68" w:rsidRDefault="009D0F68" w:rsidP="00780AC3">
      <w:pPr>
        <w:spacing w:after="0" w:line="240" w:lineRule="auto"/>
        <w:jc w:val="both"/>
      </w:pPr>
      <w:r w:rsidRPr="009D0F68">
        <w:t>Il periodo di servizio deve essere prestato presso una scuola statale o paritaria. Non possono essere prese in considerazione periodi di servizio prestati in altri ambiti.</w:t>
      </w:r>
    </w:p>
    <w:p w14:paraId="5FACFEA6" w14:textId="77777777" w:rsidR="009D0F68" w:rsidRP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62B41EC3" w14:textId="77777777" w:rsidR="00E86EEF" w:rsidRPr="00E86EEF" w:rsidRDefault="00E86EEF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1240FC9F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La domanda è stata scaricata ma non compare l'informativa per la privacy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.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ab/>
      </w:r>
    </w:p>
    <w:p w14:paraId="3A3411C4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1AC90F0D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L'informativa sulla privacy è accettata come parte dell'iscrizione su piattaforma GOMP. Non occorre compilarla all'interno del documento d'iscrizione.</w:t>
      </w:r>
    </w:p>
    <w:p w14:paraId="45A70371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18685DC4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7A5C151B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Il sistema non ha in elenco l'istituto in cui ho svolto tutti gli anni di servizio, cosa devo fare?</w:t>
      </w:r>
    </w:p>
    <w:p w14:paraId="2E223CE0" w14:textId="77777777" w:rsidR="009D0F68" w:rsidRP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6E657C48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Cercare il codice meccanografico univoco attuale dell'istituto. Si suggerisce di inserire manualmente i dati richiesti.</w:t>
      </w:r>
    </w:p>
    <w:bookmarkEnd w:id="1"/>
    <w:p w14:paraId="5F61B536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229818FC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758E5C2D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bookmarkStart w:id="2" w:name="_Hlk202536435"/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Se non si possiede la certificazione attestante i titoli di studio, è corretto caricare un'autocertificazione?</w:t>
      </w:r>
    </w:p>
    <w:p w14:paraId="67E12FAA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6EA3C6AF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Tutti i titoli possono essere autocertificati.</w:t>
      </w:r>
    </w:p>
    <w:bookmarkEnd w:id="2"/>
    <w:p w14:paraId="49D34F6D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32A5D798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43176300" w14:textId="1D332266" w:rsidR="009D0F68" w:rsidRP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bookmarkStart w:id="3" w:name="_Hlk202536468"/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lastRenderedPageBreak/>
        <w:t>Si può modificare la domanda una volta inoltrata (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ad </w:t>
      </w: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es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.</w:t>
      </w: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documenti allegati, e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c</w:t>
      </w: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c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.</w:t>
      </w: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)? Se sì, tramite </w:t>
      </w:r>
      <w:proofErr w:type="spellStart"/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G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omp</w:t>
      </w:r>
      <w:proofErr w:type="spellEnd"/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?</w:t>
      </w:r>
    </w:p>
    <w:p w14:paraId="5BF752B8" w14:textId="77777777" w:rsidR="009D0F68" w:rsidRP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5EC8B4FA" w14:textId="5DF16E05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La domanda non può essere modificata dal corsista. Sarà necessario aprire un Ticket al 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s</w:t>
      </w:r>
      <w:r w:rsidRPr="009D0F6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upporto GOMP per resettare la domanda e portarla in status "Bozza". L'aspirante corsista provvederà poi a ricompilare la domanda e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a</w:t>
      </w:r>
      <w:r w:rsidRPr="009D0F6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inviarla nuovamente. Non sarà necessario effettuare un secondo pagamento in caso si sia già provveduto a versare la quota di preiscrizione.</w:t>
      </w:r>
    </w:p>
    <w:p w14:paraId="6214D0BA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18AEBFFE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0EFBAA93" w14:textId="30EA38BE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Il percorso I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NDIRE</w:t>
      </w: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consente di accedere direttamente al ruolo?</w:t>
      </w:r>
    </w:p>
    <w:p w14:paraId="03E75C66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30E5F806" w14:textId="1533AA69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No. Il percorso INDIRE conferisce la specializzazione sul sostegno. Con questa si potrà partecipare ai concorsi o essere inseriti nella prima fascia GPS, ma non comporta l’immissione automatica in ruolo.</w:t>
      </w:r>
    </w:p>
    <w:p w14:paraId="4FC2D2E1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06529CED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59B9C77C" w14:textId="0B1F97DC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Chi sta concludendo un percorso abilitante può iscriversi anche corso TFA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INDIRE</w:t>
      </w: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?</w:t>
      </w:r>
    </w:p>
    <w:p w14:paraId="7952493E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5D91BA54" w14:textId="3AA61C0E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No, l'iscrizione è incompatibile con i corsi con frequenza obbligatoria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.</w:t>
      </w:r>
    </w:p>
    <w:p w14:paraId="3B2675D2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2F2F678F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1ABE39AF" w14:textId="4BA61D29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È possibile frequentare un corso I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NDIRE</w:t>
      </w: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nello stesso anno accademico di un percorso abilitante ex articolo 13?</w:t>
      </w:r>
    </w:p>
    <w:p w14:paraId="6DB8D30E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1382C29F" w14:textId="0595F313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  <w:t>No, non è possibile una doppia iscrizione con obbligo di frequenza, a prescindere da</w:t>
      </w:r>
      <w:r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  <w:t>l punto in cui ci si trovi</w:t>
      </w:r>
      <w:r w:rsidRPr="009D0F68"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  <w:t xml:space="preserve"> con la seconda.</w:t>
      </w:r>
    </w:p>
    <w:bookmarkEnd w:id="3"/>
    <w:p w14:paraId="21FCA9CD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</w:pPr>
    </w:p>
    <w:p w14:paraId="3E1B0820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</w:pPr>
    </w:p>
    <w:p w14:paraId="61B23120" w14:textId="7936F18D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bookmarkStart w:id="4" w:name="_Hlk202536485"/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È prevista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la</w:t>
      </w: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presenza di posti riservati ai possessori di invalidità pari o superiore al 66%, nell'ambito dei 900 messi a disposizione, per la scuola secondaria di secondo grado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?</w:t>
      </w:r>
    </w:p>
    <w:p w14:paraId="131A561B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430932AB" w14:textId="6791AE0E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No, non sono previste riserve posti. È prevista esclusivamente un’agevolazione economica.</w:t>
      </w:r>
    </w:p>
    <w:bookmarkEnd w:id="4"/>
    <w:p w14:paraId="5C1C32D5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1281338D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06830FF8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22222"/>
          <w:kern w:val="0"/>
          <w:lang w:eastAsia="it-IT"/>
          <w14:ligatures w14:val="none"/>
        </w:rPr>
      </w:pPr>
      <w:bookmarkStart w:id="5" w:name="_Hlk202536601"/>
      <w:r w:rsidRPr="009D0F68">
        <w:rPr>
          <w:rFonts w:ascii="Calibri" w:eastAsia="Times New Roman" w:hAnsi="Calibri" w:cs="Calibri"/>
          <w:b/>
          <w:bCs/>
          <w:color w:val="222222"/>
          <w:kern w:val="0"/>
          <w:lang w:eastAsia="it-IT"/>
          <w14:ligatures w14:val="none"/>
        </w:rPr>
        <w:t>Se si è iscritti in università per frequentare il corso TFA e non si intende frequentare, per poter fare domanda per il percorso INDIRE è necessaria la rinuncia agli studi nell'università precedente?</w:t>
      </w:r>
    </w:p>
    <w:p w14:paraId="7041C2A7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22222"/>
          <w:kern w:val="0"/>
          <w:lang w:eastAsia="it-IT"/>
          <w14:ligatures w14:val="none"/>
        </w:rPr>
      </w:pPr>
    </w:p>
    <w:p w14:paraId="086ACFF6" w14:textId="07AE700B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Sì, si conferma la necessità della rinuncia.</w:t>
      </w:r>
    </w:p>
    <w:bookmarkEnd w:id="5"/>
    <w:p w14:paraId="72A12813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18B80CFF" w14:textId="77777777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359869D5" w14:textId="50A67A23" w:rsid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Si possono cumulare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due</w:t>
      </w: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o più servizi di sostegno nello stesso grado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,</w:t>
      </w: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fatti nello stesso anno scolastico anche in istituti diversi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,</w:t>
      </w:r>
      <w:r w:rsidRPr="009D0F6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in modo da cumulare i giorni di servizio su sostegno e raggiungere i 180 giorni di servizio?</w:t>
      </w:r>
    </w:p>
    <w:p w14:paraId="63B8BC7A" w14:textId="77777777" w:rsidR="009D0F68" w:rsidRP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3D192FF5" w14:textId="77E51433" w:rsidR="009D0F68" w:rsidRDefault="009D0F68" w:rsidP="00780AC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9D0F68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Sì, si possono cumulare.</w:t>
      </w:r>
    </w:p>
    <w:p w14:paraId="2FB28A57" w14:textId="77777777" w:rsidR="009D0F68" w:rsidRDefault="009D0F68" w:rsidP="00780AC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03BADE6D" w14:textId="77777777" w:rsidR="009D0F68" w:rsidRDefault="009D0F68" w:rsidP="00780AC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46E6E910" w14:textId="56A13C1C" w:rsidR="009D0F68" w:rsidRDefault="009D0F68" w:rsidP="00780A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bookmarkStart w:id="6" w:name="_Hlk202536690"/>
      <w:r w:rsidRPr="009D0F6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 xml:space="preserve">I docenti di 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r</w:t>
      </w:r>
      <w:r w:rsidRPr="009D0F6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uolo con incarichi di sostegno (e anzianità sufficiente, almeno 3 anni su 5 previsti) possono partecipare al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 xml:space="preserve"> </w:t>
      </w:r>
      <w:r w:rsidRPr="009D0F6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bando?</w:t>
      </w:r>
    </w:p>
    <w:p w14:paraId="2D9DC77E" w14:textId="77777777" w:rsidR="009D0F68" w:rsidRDefault="009D0F68" w:rsidP="00780A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</w:p>
    <w:p w14:paraId="5331A5B1" w14:textId="32AE4B26" w:rsidR="009D0F68" w:rsidRDefault="009D0F68" w:rsidP="00780AC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9D0F68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Si, i docenti di ruolo che abbiano tutti i requisiti previsti dal bando possono partecipare.</w:t>
      </w:r>
    </w:p>
    <w:p w14:paraId="1A74BEE4" w14:textId="77777777" w:rsidR="009D0F68" w:rsidRDefault="009D0F68" w:rsidP="00780AC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2786BB92" w14:textId="77777777" w:rsidR="009D0F68" w:rsidRDefault="009D0F68" w:rsidP="00780AC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21FE2868" w14:textId="77777777" w:rsidR="009D0F68" w:rsidRPr="009D0F68" w:rsidRDefault="009D0F68" w:rsidP="00780AC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705670EC" w14:textId="4301C159" w:rsidR="009D0F68" w:rsidRDefault="009D0F68" w:rsidP="00780A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9D0F6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lastRenderedPageBreak/>
        <w:t>Sono previste agevolazioni per donne in stato di gravidanza (es. impossibilitate a spostarsi</w:t>
      </w:r>
      <w:r w:rsidRPr="009D0F6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br/>
        <w:t>per gli esami, recupero lezioni/esami, ecc.)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?</w:t>
      </w:r>
    </w:p>
    <w:p w14:paraId="401285F2" w14:textId="77777777" w:rsidR="009D0F68" w:rsidRDefault="009D0F68" w:rsidP="00780A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</w:p>
    <w:p w14:paraId="40366998" w14:textId="027DC876" w:rsidR="009D0F68" w:rsidRDefault="009D0F68" w:rsidP="00780AC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9D0F68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 xml:space="preserve">Trova applicazione la normativa vigente di cui al </w:t>
      </w:r>
      <w:proofErr w:type="spellStart"/>
      <w:r w:rsidRPr="009D0F68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D.Lgs.</w:t>
      </w:r>
      <w:proofErr w:type="spellEnd"/>
      <w:r w:rsidRPr="009D0F68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 xml:space="preserve"> 151/2001 e D. Lgs 81/2008.</w:t>
      </w:r>
    </w:p>
    <w:bookmarkEnd w:id="6"/>
    <w:p w14:paraId="7ECC5E27" w14:textId="77777777" w:rsidR="009D0F68" w:rsidRDefault="009D0F68" w:rsidP="00780AC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4CA06E20" w14:textId="77777777" w:rsidR="009D0F68" w:rsidRDefault="009D0F68" w:rsidP="00780AC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101417CA" w14:textId="6DE150DC" w:rsidR="00780AC3" w:rsidRP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bookmarkStart w:id="7" w:name="_Hlk202536949"/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Il possesso di una laurea avrà un peso maggiore rispetto al diploma magistrale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,</w:t>
      </w: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ai fini del punteggio in graduatoria?</w:t>
      </w:r>
    </w:p>
    <w:p w14:paraId="3A353842" w14:textId="77777777" w:rsidR="009D0F68" w:rsidRDefault="009D0F68" w:rsidP="00780AC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2C885265" w14:textId="77777777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No. La graduatoria verrà stilata, distinta per grado di istruzione, assegnando priorità ai docenti con un numero di anni di servizio su posto di sostegno superiore a tre nel quinquennio di riferimento. A parità di posizione prevale il docente più giovane.</w:t>
      </w:r>
    </w:p>
    <w:bookmarkEnd w:id="7"/>
    <w:p w14:paraId="650F8389" w14:textId="77777777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74BA6867" w14:textId="77777777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333DF8C4" w14:textId="77777777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L'anno di servizio appena concluso, pur non rientrando nel computo delle tre annualità richieste come requisito d'accesso, verrà comunque conteggiato come anzianità di servizio nella graduatoria definitiva?</w:t>
      </w:r>
    </w:p>
    <w:p w14:paraId="3F1701A3" w14:textId="77777777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32B0A7ED" w14:textId="3E27038B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No, il riferimento sono i 5 anni precedenti a ritroso dal 2023/2024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.</w:t>
      </w:r>
    </w:p>
    <w:p w14:paraId="4B55F92F" w14:textId="77777777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4B9177F0" w14:textId="77777777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27DFA472" w14:textId="7299B476" w:rsidR="00780AC3" w:rsidRP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bookmarkStart w:id="8" w:name="_Hlk202537002"/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Chi ha Legge 104, ma invalidità inferiore al 66%, ha diritto all'esonero? Se comma 1 è riconosciuta invalidità superiore al 33%, se comma 3 superiore al 66%?</w:t>
      </w:r>
    </w:p>
    <w:p w14:paraId="3F0C2CC4" w14:textId="77777777" w:rsidR="00780AC3" w:rsidRP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590E63EE" w14:textId="77777777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it-IT"/>
          <w14:ligatures w14:val="none"/>
        </w:rPr>
      </w:pPr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La Legge 104, o Legge-quadro per l'assistenza, l'integrazione sociale e i diritti delle persone handicappate, non ha una percentuale specifica di invalidità legata all'ottenimento dei suoi benefici</w:t>
      </w:r>
      <w:r w:rsidRPr="00780AC3">
        <w:rPr>
          <w:rFonts w:ascii="Calibri" w:eastAsia="Times New Roman" w:hAnsi="Calibri" w:cs="Calibri"/>
          <w:i/>
          <w:iCs/>
          <w:color w:val="000000"/>
          <w:kern w:val="0"/>
          <w:lang w:eastAsia="it-IT"/>
          <w14:ligatures w14:val="none"/>
        </w:rPr>
        <w:t xml:space="preserve">.  </w:t>
      </w:r>
    </w:p>
    <w:bookmarkEnd w:id="8"/>
    <w:p w14:paraId="18D27DB7" w14:textId="77777777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it-IT"/>
          <w14:ligatures w14:val="none"/>
        </w:rPr>
      </w:pPr>
    </w:p>
    <w:p w14:paraId="15562062" w14:textId="77777777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2C07E0DD" w14:textId="77777777" w:rsidR="00780AC3" w:rsidRDefault="00780AC3" w:rsidP="00780A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bookmarkStart w:id="9" w:name="_Hlk202537021"/>
      <w:r w:rsidRPr="00780AC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Il TFA INDIRE per gli ITP vale 12 punti in GPS?</w:t>
      </w:r>
    </w:p>
    <w:p w14:paraId="4FDE9866" w14:textId="18B26F5D" w:rsidR="00780AC3" w:rsidRDefault="00780AC3" w:rsidP="00780A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</w:p>
    <w:p w14:paraId="307E48F2" w14:textId="74A02DD0" w:rsidR="00780AC3" w:rsidRPr="00780AC3" w:rsidRDefault="00780AC3" w:rsidP="00780AC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780AC3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Il titolo rilasciato da INDIRE è un titolo di specializzazione non universitario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</w:t>
      </w:r>
      <w:r w:rsidRPr="00780AC3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 xml:space="preserve"> utilizzabile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 xml:space="preserve"> </w:t>
      </w:r>
      <w:r w:rsidRPr="00780AC3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esclusivamente in ambito nazionale all’interno del sistema educativo di istruzione e formazione.</w:t>
      </w:r>
    </w:p>
    <w:bookmarkEnd w:id="9"/>
    <w:p w14:paraId="5810C4E0" w14:textId="77777777" w:rsidR="00780AC3" w:rsidRDefault="00780AC3" w:rsidP="00780A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</w:p>
    <w:p w14:paraId="6F323DE9" w14:textId="77777777" w:rsidR="00780AC3" w:rsidRDefault="00780AC3" w:rsidP="00780A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</w:p>
    <w:p w14:paraId="32D74C44" w14:textId="77777777" w:rsidR="00780AC3" w:rsidRDefault="00780AC3" w:rsidP="00780A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780AC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Il servizio prestato tramite MAD concorre alla maturazione delle tre annualità?</w:t>
      </w:r>
    </w:p>
    <w:p w14:paraId="7095EEFE" w14:textId="77777777" w:rsidR="00780AC3" w:rsidRDefault="00780AC3" w:rsidP="00780A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</w:p>
    <w:p w14:paraId="58E2E521" w14:textId="3C2A4C21" w:rsidR="00780AC3" w:rsidRDefault="00780AC3" w:rsidP="00780AC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780AC3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Il servizio prestato tramite MAD vale se svolto su posto di sostegno sul medesimo grado di istruzione.</w:t>
      </w:r>
    </w:p>
    <w:p w14:paraId="3F1CECF0" w14:textId="77777777" w:rsidR="00780AC3" w:rsidRDefault="00780AC3" w:rsidP="00780AC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38ACA11A" w14:textId="77777777" w:rsidR="00780AC3" w:rsidRDefault="00780AC3" w:rsidP="00780AC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6B01CF34" w14:textId="024E0F35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bookmarkStart w:id="10" w:name="_Hlk202537047"/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Secondo la legge provinciale n. 5 del 7 agosto 2006, in Trentino, nella scuola professionale provinciale, il</w:t>
      </w: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br/>
        <w:t>sostegno ufficialmente è sulla classe e non sul singolo. Può costituire un problema per l'accesso al corso?</w:t>
      </w:r>
    </w:p>
    <w:p w14:paraId="21B3C5C0" w14:textId="77777777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7EE69C23" w14:textId="138EEB9F" w:rsidR="00780AC3" w:rsidRDefault="00780AC3" w:rsidP="00780AC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780AC3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No, non costituisce un problema per l’accesso al percorso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</w:t>
      </w:r>
      <w:r w:rsidRPr="00780AC3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 xml:space="preserve"> purché il candidato abbia tutti i requisiti previsti dall’avviso.</w:t>
      </w:r>
    </w:p>
    <w:p w14:paraId="18C3F0B2" w14:textId="77777777" w:rsidR="00780AC3" w:rsidRDefault="00780AC3" w:rsidP="00780AC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200CAFA1" w14:textId="77777777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70FD9B33" w14:textId="2553EF36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Diploma professionale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ACI</w:t>
      </w: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e diploma magistrale triennale non compaiono tra i titoli culturali. Costituiscono titolo di accesso per la CDC sull'</w:t>
      </w:r>
      <w:proofErr w:type="spellStart"/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I</w:t>
      </w: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nfanza</w:t>
      </w:r>
      <w:proofErr w:type="spellEnd"/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?</w:t>
      </w:r>
    </w:p>
    <w:p w14:paraId="6F1F7838" w14:textId="77777777" w:rsidR="00780AC3" w:rsidRP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5A88963D" w14:textId="64F865F5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Per il diploma magistrale triennale si rimanda all'</w:t>
      </w:r>
      <w:proofErr w:type="spellStart"/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opzione"Diploma</w:t>
      </w:r>
      <w:proofErr w:type="spellEnd"/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magistrale conseguito entro </w:t>
      </w:r>
      <w:proofErr w:type="spellStart"/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a.s.</w:t>
      </w:r>
      <w:proofErr w:type="spellEnd"/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2001/02, dichiarato abilitante con D.P.R. del 25 marzo 2014 (</w:t>
      </w:r>
      <w:proofErr w:type="spellStart"/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pubb</w:t>
      </w:r>
      <w:proofErr w:type="spellEnd"/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. in G.U. del 15 maggio 2014)" in fase di iscrizione su GOMP. Si conferma che gli altri due non sono titoli che permettono l'accesso.</w:t>
      </w:r>
    </w:p>
    <w:bookmarkEnd w:id="10"/>
    <w:p w14:paraId="5FB8E403" w14:textId="77777777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318EE54D" w14:textId="77777777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78EE44D2" w14:textId="452D1C76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bookmarkStart w:id="11" w:name="_Hlk202537136"/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lastRenderedPageBreak/>
        <w:t xml:space="preserve">Se non si dovesse rientrare nei posti messi a bando dalle università, </w:t>
      </w:r>
      <w:proofErr w:type="gramStart"/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è previsto</w:t>
      </w:r>
      <w:proofErr w:type="gramEnd"/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</w:t>
      </w: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un dirottamento su bando INDIRE?</w:t>
      </w:r>
    </w:p>
    <w:p w14:paraId="57AAA999" w14:textId="77777777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6A317EF0" w14:textId="31968D01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</w:pPr>
      <w:r w:rsidRPr="00780AC3"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  <w:t xml:space="preserve">Per quanto riguarda i percorsi di cui al D.M. 75/2025, nel caso di </w:t>
      </w:r>
      <w:proofErr w:type="gramStart"/>
      <w:r w:rsidRPr="00780AC3"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  <w:t>mancato accoglimento</w:t>
      </w:r>
      <w:proofErr w:type="gramEnd"/>
      <w:r w:rsidRPr="00780AC3"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  <w:t xml:space="preserve"> dell’istanza di iscrizione, l’interessato può verificare la disponibilità di posti residui presso i percorsi autorizzati ai sensi del presente decreto</w:t>
      </w:r>
      <w:r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  <w:t>.</w:t>
      </w:r>
    </w:p>
    <w:bookmarkEnd w:id="11"/>
    <w:p w14:paraId="17182AE2" w14:textId="77777777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</w:pPr>
    </w:p>
    <w:p w14:paraId="375FFA78" w14:textId="77777777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</w:pPr>
    </w:p>
    <w:p w14:paraId="02BB190E" w14:textId="6A5447F1" w:rsidR="00780AC3" w:rsidRP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bookmarkStart w:id="12" w:name="_Hlk202537182"/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Il corso I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NDIRE</w:t>
      </w: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sarà proposto anche nell'anno 2025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/</w:t>
      </w: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26?</w:t>
      </w:r>
    </w:p>
    <w:p w14:paraId="61C8826E" w14:textId="77777777" w:rsidR="00780AC3" w:rsidRP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</w:pPr>
    </w:p>
    <w:p w14:paraId="44DCCA6D" w14:textId="2A78CE5C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La normativa attuale non prevede percorsi straordinari sul sostegno per l’</w:t>
      </w:r>
      <w:proofErr w:type="spellStart"/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a.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a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.</w:t>
      </w:r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2025/2026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.</w:t>
      </w:r>
    </w:p>
    <w:p w14:paraId="1DB00D05" w14:textId="77777777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6EAE5390" w14:textId="77777777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7D2F9EB4" w14:textId="26E84F1C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Per quanto riguarda le sedi di esame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,</w:t>
      </w:r>
      <w:r w:rsidRPr="00780AC3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è previsto un criterio di regionalità o è possibile scegliere la sede?</w:t>
      </w:r>
    </w:p>
    <w:p w14:paraId="76C2B324" w14:textId="77777777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1F81F5C3" w14:textId="53B6B4DB" w:rsidR="00780AC3" w:rsidRP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Non c'è regionalità: le sedi di esame saranno nelle principali regioni italiane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, </w:t>
      </w:r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isole comprese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.</w:t>
      </w:r>
    </w:p>
    <w:bookmarkEnd w:id="12"/>
    <w:p w14:paraId="3293BCE4" w14:textId="77777777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755093A9" w14:textId="77777777" w:rsidR="006B3898" w:rsidRPr="00780AC3" w:rsidRDefault="006B389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1FDFC7ED" w14:textId="77777777" w:rsidR="00780AC3" w:rsidRP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719DEC55" w14:textId="5E951F0D" w:rsidR="006B3898" w:rsidRPr="00807D0A" w:rsidRDefault="006B3898" w:rsidP="006B3898">
      <w:pPr>
        <w:jc w:val="center"/>
        <w:rPr>
          <w:b/>
          <w:bCs/>
        </w:rPr>
      </w:pPr>
      <w:r>
        <w:rPr>
          <w:b/>
          <w:bCs/>
        </w:rPr>
        <w:t xml:space="preserve">AGGIORNAMENTO </w:t>
      </w:r>
      <w:r w:rsidR="005119F5">
        <w:rPr>
          <w:b/>
          <w:bCs/>
        </w:rPr>
        <w:t>8</w:t>
      </w:r>
      <w:r>
        <w:rPr>
          <w:b/>
          <w:bCs/>
        </w:rPr>
        <w:t>/7/2025</w:t>
      </w:r>
    </w:p>
    <w:p w14:paraId="34B716E3" w14:textId="77777777" w:rsid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38BA50C1" w14:textId="77777777" w:rsidR="006B3898" w:rsidRPr="00780AC3" w:rsidRDefault="006B389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0DDBB24B" w14:textId="03EA96C0" w:rsidR="006B3898" w:rsidRPr="006B3898" w:rsidRDefault="006B3898" w:rsidP="006B389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H</w:t>
      </w:r>
      <w:r w:rsidRPr="006B389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o inviato </w:t>
      </w:r>
      <w:proofErr w:type="gramStart"/>
      <w:r w:rsidRPr="006B389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un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’</w:t>
      </w:r>
      <w:r w:rsidRPr="006B389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email</w:t>
      </w:r>
      <w:proofErr w:type="gramEnd"/>
      <w:r w:rsidRPr="006B389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a </w:t>
      </w:r>
      <w:hyperlink r:id="rId10" w:history="1">
        <w:r w:rsidRPr="006B3898">
          <w:rPr>
            <w:rFonts w:ascii="Calibri" w:eastAsia="Times New Roman" w:hAnsi="Calibri" w:cs="Calibri"/>
            <w:b/>
            <w:bCs/>
            <w:color w:val="000000"/>
            <w:kern w:val="0"/>
            <w:lang w:eastAsia="it-IT"/>
            <w14:ligatures w14:val="none"/>
          </w:rPr>
          <w:t>info@indiretfa.it</w:t>
        </w:r>
      </w:hyperlink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, </w:t>
      </w:r>
      <w:r w:rsidRPr="006B389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ma non ho ricevuto risposta.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Cosa devo fare?</w:t>
      </w:r>
    </w:p>
    <w:p w14:paraId="6C74ED29" w14:textId="77777777" w:rsidR="006B3898" w:rsidRDefault="006B3898" w:rsidP="006B389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14915068" w14:textId="3B9EF894" w:rsidR="006B3898" w:rsidRDefault="006B3898" w:rsidP="006B389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Di solito</w:t>
      </w:r>
      <w:r w:rsidRPr="006B389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il tempo di risposta è di una giornata lavorat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iva</w:t>
      </w:r>
      <w:r w:rsidRPr="006B389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. 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Se non si è ancora ricevuto risposta, invitiamo</w:t>
      </w:r>
      <w:r w:rsidRPr="006B389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a controllare 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anche la</w:t>
      </w:r>
      <w:r w:rsidRPr="006B389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cartella "Spam" 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o “Posta indesiderata” </w:t>
      </w:r>
      <w:r w:rsidRPr="006B389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della 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propria</w:t>
      </w:r>
      <w:r w:rsidRPr="006B389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casella </w:t>
      </w:r>
      <w:proofErr w:type="gramStart"/>
      <w:r w:rsidRPr="006B389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email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.</w:t>
      </w:r>
    </w:p>
    <w:p w14:paraId="07C9047F" w14:textId="77777777" w:rsidR="006B3898" w:rsidRDefault="006B3898" w:rsidP="006B389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2C0A4DA6" w14:textId="77777777" w:rsidR="006B3898" w:rsidRDefault="006B3898" w:rsidP="006B389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2C74BA57" w14:textId="54F07A13" w:rsidR="006B3898" w:rsidRPr="006B3898" w:rsidRDefault="006B3898" w:rsidP="006B389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6B3898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Non riesco a visualizzare la firma sulla domanda, ma sono sicuro di averla inserita. Cosa devo fare?</w:t>
      </w:r>
    </w:p>
    <w:p w14:paraId="3384E9C4" w14:textId="77777777" w:rsidR="006B3898" w:rsidRDefault="006B3898" w:rsidP="006B389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249207D5" w14:textId="0EA38B40" w:rsidR="006B3898" w:rsidRPr="006B3898" w:rsidRDefault="0029271C" w:rsidP="006B389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Ti c</w:t>
      </w:r>
      <w:r w:rsidR="006B3898" w:rsidRPr="006B389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onsigliamo di scorrere fino alla fine del file definitivo della domanda e verificare la presenza della firma.</w:t>
      </w:r>
      <w:r w:rsidR="006B3898" w:rsidRPr="006B389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br/>
        <w:t>Di norma, il sistema genera un documento in cui la firma viene visualizzata sull’ultima pagina.</w:t>
      </w:r>
    </w:p>
    <w:p w14:paraId="7338E87C" w14:textId="77777777" w:rsidR="006B3898" w:rsidRDefault="006B3898" w:rsidP="006B389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349320D0" w14:textId="77777777" w:rsidR="006B3898" w:rsidRPr="006B3898" w:rsidRDefault="006B3898" w:rsidP="006B389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4D7E8891" w14:textId="77777777" w:rsidR="00780AC3" w:rsidRP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7BBE0768" w14:textId="77777777" w:rsidR="00780AC3" w:rsidRPr="00780AC3" w:rsidRDefault="00780AC3" w:rsidP="00780AC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37B39C80" w14:textId="77777777" w:rsidR="00780AC3" w:rsidRPr="00780AC3" w:rsidRDefault="00780AC3" w:rsidP="00780A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</w:p>
    <w:p w14:paraId="7D990282" w14:textId="77777777" w:rsidR="00780AC3" w:rsidRPr="00780AC3" w:rsidRDefault="00780AC3" w:rsidP="00780A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</w:p>
    <w:p w14:paraId="3D8EC9EF" w14:textId="77777777" w:rsidR="00780AC3" w:rsidRP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4440FB23" w14:textId="77777777" w:rsidR="00780AC3" w:rsidRPr="00780AC3" w:rsidRDefault="00780AC3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18CC4522" w14:textId="1F35F9BC" w:rsidR="00780AC3" w:rsidRPr="00780AC3" w:rsidRDefault="00780AC3" w:rsidP="00780AC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br/>
      </w:r>
      <w:r w:rsidRPr="00780AC3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br/>
      </w:r>
    </w:p>
    <w:p w14:paraId="7CD9AA78" w14:textId="77777777" w:rsidR="009D0F68" w:rsidRPr="009D0F68" w:rsidRDefault="009D0F68" w:rsidP="00780A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</w:p>
    <w:p w14:paraId="4B05ECC3" w14:textId="77777777" w:rsidR="009D0F68" w:rsidRPr="009D0F68" w:rsidRDefault="009D0F68" w:rsidP="00780AC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09B2D0A3" w14:textId="77777777" w:rsidR="009D0F68" w:rsidRP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490873F0" w14:textId="77777777" w:rsidR="009D0F68" w:rsidRP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08005C51" w14:textId="77777777" w:rsidR="009D0F68" w:rsidRP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22222"/>
          <w:kern w:val="0"/>
          <w:lang w:eastAsia="it-IT"/>
          <w14:ligatures w14:val="none"/>
        </w:rPr>
      </w:pPr>
    </w:p>
    <w:p w14:paraId="73E7A95A" w14:textId="77777777" w:rsidR="009D0F68" w:rsidRP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0895C0FA" w14:textId="77777777" w:rsidR="009D0F68" w:rsidRP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407FD062" w14:textId="77777777" w:rsidR="009D0F68" w:rsidRP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</w:pPr>
    </w:p>
    <w:p w14:paraId="308B5288" w14:textId="77777777" w:rsidR="009D0F68" w:rsidRP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6E07A81C" w14:textId="77777777" w:rsidR="009D0F68" w:rsidRP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36654ADB" w14:textId="77777777" w:rsidR="009D0F68" w:rsidRP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7BF61D26" w14:textId="77777777" w:rsidR="009D0F68" w:rsidRPr="009D0F68" w:rsidRDefault="009D0F68" w:rsidP="0078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363EB619" w14:textId="77777777" w:rsidR="009D0F68" w:rsidRDefault="009D0F68" w:rsidP="009D0F6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1E10890C" w14:textId="77777777" w:rsidR="009D0F68" w:rsidRPr="009D0F68" w:rsidRDefault="009D0F68" w:rsidP="009D0F6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6F32D256" w14:textId="77777777" w:rsidR="009D0F68" w:rsidRDefault="009D0F68" w:rsidP="009D0F6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09215438" w14:textId="77777777" w:rsidR="009D0F68" w:rsidRDefault="009D0F68" w:rsidP="009D0F6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0848B81E" w14:textId="77777777" w:rsidR="009D0F68" w:rsidRDefault="009D0F68" w:rsidP="009D0F6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7501EA34" w14:textId="77777777" w:rsidR="009D0F68" w:rsidRPr="009D0F68" w:rsidRDefault="009D0F68" w:rsidP="009D0F6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0A303E41" w14:textId="77777777" w:rsidR="009D0F68" w:rsidRPr="009D0F68" w:rsidRDefault="009D0F68" w:rsidP="009D0F6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55D0C39C" w14:textId="77777777" w:rsidR="009D0F68" w:rsidRPr="009D0F68" w:rsidRDefault="009D0F68" w:rsidP="009D0F6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21B92DE3" w14:textId="77777777" w:rsidR="009D0F68" w:rsidRPr="009D0F68" w:rsidRDefault="009D0F68" w:rsidP="009D0F6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526D6B9B" w14:textId="77777777" w:rsidR="009D0F68" w:rsidRPr="009D0F68" w:rsidRDefault="009D0F68" w:rsidP="009D0F6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19A16FF9" w14:textId="62282C30" w:rsidR="009D0F68" w:rsidRPr="009D0F68" w:rsidRDefault="009D0F68" w:rsidP="009D0F6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br/>
      </w:r>
    </w:p>
    <w:p w14:paraId="23F47F61" w14:textId="77777777" w:rsidR="00E86EEF" w:rsidRPr="00E86EEF" w:rsidRDefault="00E86EEF" w:rsidP="00E86EEF">
      <w:pPr>
        <w:spacing w:after="0" w:line="240" w:lineRule="auto"/>
        <w:jc w:val="both"/>
      </w:pPr>
    </w:p>
    <w:p w14:paraId="1FECF191" w14:textId="77777777" w:rsidR="00350675" w:rsidRPr="00350675" w:rsidRDefault="00350675" w:rsidP="00350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5681C912" w14:textId="77777777" w:rsidR="00350675" w:rsidRPr="00350675" w:rsidRDefault="00350675" w:rsidP="00350675">
      <w:pPr>
        <w:spacing w:after="0" w:line="240" w:lineRule="auto"/>
        <w:jc w:val="both"/>
      </w:pPr>
    </w:p>
    <w:p w14:paraId="3649B31D" w14:textId="77777777" w:rsidR="00350675" w:rsidRPr="00350675" w:rsidRDefault="00350675" w:rsidP="00350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751DA74E" w14:textId="77777777" w:rsidR="00350675" w:rsidRDefault="00350675" w:rsidP="00350675">
      <w:pPr>
        <w:spacing w:after="0" w:line="240" w:lineRule="auto"/>
        <w:jc w:val="both"/>
      </w:pPr>
    </w:p>
    <w:p w14:paraId="4F40A5B5" w14:textId="77777777" w:rsidR="00350675" w:rsidRPr="00350675" w:rsidRDefault="00350675" w:rsidP="00350675">
      <w:pPr>
        <w:spacing w:after="0" w:line="240" w:lineRule="auto"/>
        <w:jc w:val="both"/>
      </w:pPr>
    </w:p>
    <w:p w14:paraId="51C09FF0" w14:textId="77777777" w:rsidR="00350675" w:rsidRPr="00350675" w:rsidRDefault="00350675" w:rsidP="00350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12187278" w14:textId="77777777" w:rsidR="00350675" w:rsidRPr="00350675" w:rsidRDefault="00350675" w:rsidP="00350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7033233A" w14:textId="77777777" w:rsidR="00350675" w:rsidRPr="00350675" w:rsidRDefault="00350675" w:rsidP="00350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30B68010" w14:textId="77777777" w:rsidR="00350675" w:rsidRPr="00350675" w:rsidRDefault="00350675" w:rsidP="00350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4AB557D7" w14:textId="77777777" w:rsidR="00350675" w:rsidRPr="00350675" w:rsidRDefault="00350675" w:rsidP="00350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5ABD7273" w14:textId="77777777" w:rsidR="00350675" w:rsidRPr="00350675" w:rsidRDefault="00350675" w:rsidP="00350675">
      <w:pPr>
        <w:spacing w:after="0" w:line="240" w:lineRule="auto"/>
        <w:jc w:val="both"/>
      </w:pPr>
    </w:p>
    <w:p w14:paraId="6C618CF4" w14:textId="77777777" w:rsidR="00350675" w:rsidRPr="00350675" w:rsidRDefault="00350675" w:rsidP="00350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54A3D7FB" w14:textId="77777777" w:rsidR="00350675" w:rsidRPr="00350675" w:rsidRDefault="00350675" w:rsidP="00350675">
      <w:pPr>
        <w:spacing w:after="0" w:line="240" w:lineRule="auto"/>
        <w:jc w:val="both"/>
      </w:pPr>
    </w:p>
    <w:p w14:paraId="782C1ACA" w14:textId="77777777" w:rsidR="00350675" w:rsidRPr="00350675" w:rsidRDefault="00350675" w:rsidP="00350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</w:p>
    <w:p w14:paraId="06C88F25" w14:textId="77777777" w:rsidR="00350675" w:rsidRPr="00350675" w:rsidRDefault="00350675" w:rsidP="00350675">
      <w:pPr>
        <w:spacing w:after="0" w:line="240" w:lineRule="auto"/>
        <w:jc w:val="both"/>
      </w:pPr>
    </w:p>
    <w:p w14:paraId="4F29BF3A" w14:textId="77777777" w:rsidR="00350675" w:rsidRPr="00350675" w:rsidRDefault="00350675" w:rsidP="00350675">
      <w:pPr>
        <w:spacing w:after="0" w:line="240" w:lineRule="auto"/>
        <w:jc w:val="both"/>
      </w:pPr>
    </w:p>
    <w:p w14:paraId="1592745D" w14:textId="77777777" w:rsidR="00350675" w:rsidRPr="00350675" w:rsidRDefault="00350675" w:rsidP="00350675">
      <w:pPr>
        <w:spacing w:after="0" w:line="240" w:lineRule="auto"/>
        <w:jc w:val="both"/>
        <w:rPr>
          <w:b/>
          <w:bCs/>
        </w:rPr>
      </w:pPr>
    </w:p>
    <w:p w14:paraId="46C85AE8" w14:textId="77777777" w:rsidR="00350675" w:rsidRPr="00350675" w:rsidRDefault="00350675" w:rsidP="00350675">
      <w:pPr>
        <w:jc w:val="both"/>
        <w:rPr>
          <w:b/>
          <w:bCs/>
        </w:rPr>
      </w:pPr>
    </w:p>
    <w:p w14:paraId="139F1E6F" w14:textId="049FA7B2" w:rsidR="00A92F01" w:rsidRPr="003D7B96" w:rsidRDefault="00A92F01" w:rsidP="00646E51"/>
    <w:sectPr w:rsidR="00A92F01" w:rsidRPr="003D7B96" w:rsidSect="00A028A8">
      <w:headerReference w:type="default" r:id="rId11"/>
      <w:pgSz w:w="11906" w:h="16838"/>
      <w:pgMar w:top="211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49B6" w14:textId="77777777" w:rsidR="006C5143" w:rsidRDefault="006C5143" w:rsidP="00A028A8">
      <w:pPr>
        <w:spacing w:after="0" w:line="240" w:lineRule="auto"/>
      </w:pPr>
      <w:r>
        <w:separator/>
      </w:r>
    </w:p>
  </w:endnote>
  <w:endnote w:type="continuationSeparator" w:id="0">
    <w:p w14:paraId="12494A42" w14:textId="77777777" w:rsidR="006C5143" w:rsidRDefault="006C5143" w:rsidP="00A0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28343" w14:textId="77777777" w:rsidR="006C5143" w:rsidRDefault="006C5143" w:rsidP="00A028A8">
      <w:pPr>
        <w:spacing w:after="0" w:line="240" w:lineRule="auto"/>
      </w:pPr>
      <w:r>
        <w:separator/>
      </w:r>
    </w:p>
  </w:footnote>
  <w:footnote w:type="continuationSeparator" w:id="0">
    <w:p w14:paraId="4DC92A3D" w14:textId="77777777" w:rsidR="006C5143" w:rsidRDefault="006C5143" w:rsidP="00A02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8FF6" w14:textId="444E273F" w:rsidR="00A028A8" w:rsidRDefault="00A028A8">
    <w:pPr>
      <w:pStyle w:val="Intestazione"/>
    </w:pPr>
    <w:r>
      <w:rPr>
        <w:noProof/>
      </w:rPr>
      <w:drawing>
        <wp:inline distT="0" distB="0" distL="0" distR="0" wp14:anchorId="05446745" wp14:editId="7BD4F1D0">
          <wp:extent cx="1755541" cy="719191"/>
          <wp:effectExtent l="0" t="0" r="0" b="5080"/>
          <wp:docPr id="179089229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892291" name=""/>
                  <pic:cNvPicPr/>
                </pic:nvPicPr>
                <pic:blipFill rotWithShape="1">
                  <a:blip r:embed="rId1"/>
                  <a:srcRect l="5877" t="27460" r="20763" b="19108"/>
                  <a:stretch/>
                </pic:blipFill>
                <pic:spPr bwMode="auto">
                  <a:xfrm>
                    <a:off x="0" y="0"/>
                    <a:ext cx="1783668" cy="7307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79"/>
    <w:rsid w:val="000328E2"/>
    <w:rsid w:val="0004254F"/>
    <w:rsid w:val="000E17F9"/>
    <w:rsid w:val="000E1F79"/>
    <w:rsid w:val="000F7652"/>
    <w:rsid w:val="00122A35"/>
    <w:rsid w:val="00143FA2"/>
    <w:rsid w:val="00145108"/>
    <w:rsid w:val="00167472"/>
    <w:rsid w:val="001B1C76"/>
    <w:rsid w:val="001D3064"/>
    <w:rsid w:val="001F79EB"/>
    <w:rsid w:val="00201AAA"/>
    <w:rsid w:val="0023507C"/>
    <w:rsid w:val="0029271C"/>
    <w:rsid w:val="002B6162"/>
    <w:rsid w:val="002D2598"/>
    <w:rsid w:val="00313AB3"/>
    <w:rsid w:val="00350675"/>
    <w:rsid w:val="003624F8"/>
    <w:rsid w:val="003A488E"/>
    <w:rsid w:val="003C2A31"/>
    <w:rsid w:val="003D7B96"/>
    <w:rsid w:val="004778A1"/>
    <w:rsid w:val="00490C8E"/>
    <w:rsid w:val="004C4D03"/>
    <w:rsid w:val="005119F5"/>
    <w:rsid w:val="005D5C55"/>
    <w:rsid w:val="005E7859"/>
    <w:rsid w:val="005F10EE"/>
    <w:rsid w:val="006319D5"/>
    <w:rsid w:val="00646E51"/>
    <w:rsid w:val="006706E0"/>
    <w:rsid w:val="006A6B83"/>
    <w:rsid w:val="006B3898"/>
    <w:rsid w:val="006C13AE"/>
    <w:rsid w:val="006C5143"/>
    <w:rsid w:val="006C625E"/>
    <w:rsid w:val="00702EF1"/>
    <w:rsid w:val="007043D3"/>
    <w:rsid w:val="00706D06"/>
    <w:rsid w:val="00773EB1"/>
    <w:rsid w:val="00780AC3"/>
    <w:rsid w:val="0078370A"/>
    <w:rsid w:val="0079544E"/>
    <w:rsid w:val="00807D0A"/>
    <w:rsid w:val="00816DFA"/>
    <w:rsid w:val="0083081B"/>
    <w:rsid w:val="00836EC5"/>
    <w:rsid w:val="00860B62"/>
    <w:rsid w:val="008A61CC"/>
    <w:rsid w:val="00935E14"/>
    <w:rsid w:val="009B4D02"/>
    <w:rsid w:val="009D0F68"/>
    <w:rsid w:val="009E11D8"/>
    <w:rsid w:val="00A028A8"/>
    <w:rsid w:val="00A34507"/>
    <w:rsid w:val="00A92F01"/>
    <w:rsid w:val="00B41FC1"/>
    <w:rsid w:val="00B44E88"/>
    <w:rsid w:val="00B50FA4"/>
    <w:rsid w:val="00B660CE"/>
    <w:rsid w:val="00C0733E"/>
    <w:rsid w:val="00C152CA"/>
    <w:rsid w:val="00CE667F"/>
    <w:rsid w:val="00CE7CB6"/>
    <w:rsid w:val="00D139B4"/>
    <w:rsid w:val="00D4341F"/>
    <w:rsid w:val="00D472BA"/>
    <w:rsid w:val="00D82CCE"/>
    <w:rsid w:val="00D848CE"/>
    <w:rsid w:val="00D96D9E"/>
    <w:rsid w:val="00DB6274"/>
    <w:rsid w:val="00DF3C90"/>
    <w:rsid w:val="00E06E55"/>
    <w:rsid w:val="00E403BC"/>
    <w:rsid w:val="00E5394F"/>
    <w:rsid w:val="00E86EEF"/>
    <w:rsid w:val="00F225B6"/>
    <w:rsid w:val="00F36345"/>
    <w:rsid w:val="00F84F5C"/>
    <w:rsid w:val="00F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9791E"/>
  <w15:chartTrackingRefBased/>
  <w15:docId w15:val="{4B6420CE-8BD8-482E-871E-36F22206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3898"/>
  </w:style>
  <w:style w:type="paragraph" w:styleId="Titolo1">
    <w:name w:val="heading 1"/>
    <w:basedOn w:val="Normale"/>
    <w:next w:val="Normale"/>
    <w:link w:val="Titolo1Carattere"/>
    <w:uiPriority w:val="9"/>
    <w:qFormat/>
    <w:rsid w:val="000E1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1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1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1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1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1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1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1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1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1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1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1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1F7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1F7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1F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1F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1F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1F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1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1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1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1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1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1F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1F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1F7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1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1F7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1F7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B660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660C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660C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660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660C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6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60C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92F0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2F0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028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28A8"/>
  </w:style>
  <w:style w:type="paragraph" w:styleId="Pidipagina">
    <w:name w:val="footer"/>
    <w:basedOn w:val="Normale"/>
    <w:link w:val="PidipaginaCarattere"/>
    <w:uiPriority w:val="99"/>
    <w:unhideWhenUsed/>
    <w:rsid w:val="00A028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2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diretf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ndiretf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indiretf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oneri@indiretf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8ECFD-1B61-4222-8FDF-0A210164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MM4639</dc:creator>
  <cp:keywords/>
  <dc:description/>
  <cp:lastModifiedBy>Costanza Braccesi</cp:lastModifiedBy>
  <cp:revision>4</cp:revision>
  <cp:lastPrinted>2025-07-04T13:59:00Z</cp:lastPrinted>
  <dcterms:created xsi:type="dcterms:W3CDTF">2025-07-08T07:16:00Z</dcterms:created>
  <dcterms:modified xsi:type="dcterms:W3CDTF">2025-07-08T07:19:00Z</dcterms:modified>
</cp:coreProperties>
</file>